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73A6A" w:rsidP="00F14C76" w:rsidRDefault="00373A6A" w14:paraId="dae62fe" w14:textId="dae62fe">
      <w:pPr>
        <w15:collapsed w:val="false"/>
        <w:rPr>
          <w:rFonts w:ascii="Arial" w:hAnsi="Arial" w:cs="Arial"/>
        </w:rPr>
      </w:pPr>
      <w:bookmarkStart w:name="_GoBack" w:id="0"/>
      <w:bookmarkEnd w:id="0"/>
    </w:p>
    <w:p w:rsidRPr="00A90E04" w:rsidR="00F14C76" w:rsidP="00F14C76" w:rsidRDefault="00F14C76">
      <w:pPr>
        <w:rPr>
          <w:rFonts w:ascii="Arial" w:hAnsi="Arial" w:cs="Arial"/>
        </w:rPr>
      </w:pPr>
      <w:r w:rsidRPr="00A90E04">
        <w:rPr>
          <w:rFonts w:ascii="Arial" w:hAnsi="Arial" w:cs="Arial"/>
        </w:rPr>
        <w:t>REPUBLIKA HRVATSKA</w:t>
      </w:r>
    </w:p>
    <w:p w:rsidRPr="00A90E04" w:rsidR="00F14C76" w:rsidP="00F14C76" w:rsidRDefault="00F14C76">
      <w:pPr>
        <w:rPr>
          <w:rFonts w:ascii="Arial" w:hAnsi="Arial" w:cs="Arial"/>
        </w:rPr>
      </w:pPr>
      <w:r w:rsidRPr="00A90E04">
        <w:rPr>
          <w:rFonts w:ascii="Arial" w:hAnsi="Arial" w:cs="Arial"/>
        </w:rPr>
        <w:t>TRGOVAČKI SUD U RIJECI</w:t>
      </w:r>
    </w:p>
    <w:p w:rsidRPr="00A90E04" w:rsidR="00F14C76" w:rsidP="002E47B8" w:rsidRDefault="00F14C76">
      <w:pPr>
        <w:rPr>
          <w:rFonts w:ascii="Arial" w:hAnsi="Arial" w:cs="Arial"/>
        </w:rPr>
      </w:pPr>
      <w:r w:rsidRPr="00A90E04">
        <w:rPr>
          <w:rFonts w:ascii="Arial" w:hAnsi="Arial" w:cs="Arial"/>
        </w:rPr>
        <w:t>ZADARSKA 1 i 3</w:t>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r>
    </w:p>
    <w:p w:rsidR="00926B51" w:rsidP="00F14C76" w:rsidRDefault="00926B51">
      <w:pPr>
        <w:jc w:val="both"/>
        <w:rPr>
          <w:rFonts w:ascii="Arial" w:hAnsi="Arial" w:cs="Arial"/>
        </w:rPr>
      </w:pPr>
    </w:p>
    <w:p w:rsidR="00F06A36" w:rsidP="00F14C76" w:rsidRDefault="00F06A36">
      <w:pPr>
        <w:jc w:val="both"/>
        <w:rPr>
          <w:rFonts w:ascii="Arial" w:hAnsi="Arial" w:cs="Arial"/>
        </w:rPr>
      </w:pPr>
    </w:p>
    <w:p w:rsidRPr="00A90E04" w:rsidR="00F06A36" w:rsidP="00F14C76" w:rsidRDefault="00F06A36">
      <w:pPr>
        <w:jc w:val="both"/>
        <w:rPr>
          <w:rFonts w:ascii="Arial" w:hAnsi="Arial" w:cs="Arial"/>
        </w:rPr>
      </w:pPr>
    </w:p>
    <w:p w:rsidRPr="00A90E04" w:rsidR="00F14C76" w:rsidP="00F14C76" w:rsidRDefault="00F14C76">
      <w:pPr>
        <w:jc w:val="center"/>
        <w:rPr>
          <w:rFonts w:ascii="Arial" w:hAnsi="Arial" w:cs="Arial"/>
          <w:bCs/>
        </w:rPr>
      </w:pPr>
      <w:r w:rsidRPr="00A90E04">
        <w:rPr>
          <w:rFonts w:ascii="Arial" w:hAnsi="Arial" w:cs="Arial"/>
          <w:bCs/>
        </w:rPr>
        <w:t>Z A P I S N I K</w:t>
      </w:r>
    </w:p>
    <w:p w:rsidR="005A4658" w:rsidP="00F14C76" w:rsidRDefault="0058223A">
      <w:pPr>
        <w:jc w:val="center"/>
        <w:rPr>
          <w:rFonts w:ascii="Arial" w:hAnsi="Arial" w:cs="Arial"/>
          <w:bCs/>
        </w:rPr>
      </w:pPr>
      <w:r w:rsidRPr="00A90E04">
        <w:rPr>
          <w:rFonts w:ascii="Arial" w:hAnsi="Arial" w:cs="Arial"/>
          <w:bCs/>
        </w:rPr>
        <w:t>o</w:t>
      </w:r>
      <w:r w:rsidRPr="00A90E04" w:rsidR="00F14C76">
        <w:rPr>
          <w:rFonts w:ascii="Arial" w:hAnsi="Arial" w:cs="Arial"/>
          <w:bCs/>
        </w:rPr>
        <w:t>d</w:t>
      </w:r>
      <w:r w:rsidRPr="00A90E04">
        <w:rPr>
          <w:rFonts w:ascii="Arial" w:hAnsi="Arial" w:cs="Arial"/>
          <w:bCs/>
        </w:rPr>
        <w:t xml:space="preserve"> </w:t>
      </w:r>
      <w:r w:rsidR="005A4658">
        <w:rPr>
          <w:rFonts w:ascii="Arial" w:hAnsi="Arial" w:cs="Arial"/>
          <w:bCs/>
        </w:rPr>
        <w:t>4. srpnja 2024</w:t>
      </w:r>
      <w:r w:rsidRPr="00A90E04">
        <w:rPr>
          <w:rFonts w:ascii="Arial" w:hAnsi="Arial" w:cs="Arial"/>
          <w:bCs/>
        </w:rPr>
        <w:t xml:space="preserve">. </w:t>
      </w:r>
    </w:p>
    <w:p w:rsidRPr="00A90E04" w:rsidR="00F14C76" w:rsidP="00F14C76" w:rsidRDefault="004576DB">
      <w:pPr>
        <w:jc w:val="center"/>
        <w:rPr>
          <w:rFonts w:ascii="Arial" w:hAnsi="Arial" w:cs="Arial"/>
        </w:rPr>
      </w:pPr>
      <w:r w:rsidRPr="00A90E04">
        <w:rPr>
          <w:rFonts w:ascii="Arial" w:hAnsi="Arial" w:cs="Arial"/>
        </w:rPr>
        <w:t>s</w:t>
      </w:r>
      <w:r w:rsidR="00193D24">
        <w:rPr>
          <w:rFonts w:ascii="Arial" w:hAnsi="Arial" w:cs="Arial"/>
        </w:rPr>
        <w:t>a</w:t>
      </w:r>
      <w:r w:rsidRPr="00A90E04" w:rsidR="00044673">
        <w:rPr>
          <w:rFonts w:ascii="Arial" w:hAnsi="Arial" w:cs="Arial"/>
        </w:rPr>
        <w:t xml:space="preserve"> </w:t>
      </w:r>
      <w:r w:rsidRPr="00A90E04" w:rsidR="00F14C76">
        <w:rPr>
          <w:rFonts w:ascii="Arial" w:hAnsi="Arial" w:cs="Arial"/>
        </w:rPr>
        <w:t>ročišt</w:t>
      </w:r>
      <w:r w:rsidRPr="00A90E04">
        <w:rPr>
          <w:rFonts w:ascii="Arial" w:hAnsi="Arial" w:cs="Arial"/>
        </w:rPr>
        <w:t>a</w:t>
      </w:r>
      <w:r w:rsidRPr="00A90E04" w:rsidR="00F14C76">
        <w:rPr>
          <w:rFonts w:ascii="Arial" w:hAnsi="Arial" w:cs="Arial"/>
        </w:rPr>
        <w:t xml:space="preserve"> </w:t>
      </w:r>
      <w:r w:rsidR="005A4658">
        <w:rPr>
          <w:rFonts w:ascii="Arial" w:hAnsi="Arial" w:cs="Arial"/>
        </w:rPr>
        <w:t>za glasovanje</w:t>
      </w:r>
      <w:r w:rsidRPr="00A90E04" w:rsidR="00044673">
        <w:rPr>
          <w:rFonts w:ascii="Arial" w:hAnsi="Arial" w:cs="Arial"/>
        </w:rPr>
        <w:t xml:space="preserve"> o stečajnom planu </w:t>
      </w:r>
    </w:p>
    <w:p w:rsidR="009944FF" w:rsidP="00D4444B" w:rsidRDefault="00F14C76">
      <w:pPr>
        <w:jc w:val="center"/>
        <w:rPr>
          <w:rFonts w:ascii="Arial" w:hAnsi="Arial" w:cs="Arial"/>
        </w:rPr>
      </w:pPr>
      <w:r w:rsidRPr="00A90E04">
        <w:rPr>
          <w:rFonts w:ascii="Arial" w:hAnsi="Arial" w:cs="Arial"/>
        </w:rPr>
        <w:t xml:space="preserve"> </w:t>
      </w:r>
      <w:r w:rsidRPr="00D4444B" w:rsidR="00D4444B">
        <w:rPr>
          <w:rFonts w:ascii="Arial" w:hAnsi="Arial" w:cs="Arial"/>
        </w:rPr>
        <w:t xml:space="preserve">stečajnom postupku nad dužnikom </w:t>
      </w:r>
      <w:r w:rsidRPr="005A4658" w:rsidR="005A4658">
        <w:rPr>
          <w:rFonts w:ascii="Arial" w:hAnsi="Arial" w:cs="Arial"/>
        </w:rPr>
        <w:t xml:space="preserve">TICHE </w:t>
      </w:r>
      <w:r w:rsidR="005A4658">
        <w:rPr>
          <w:rFonts w:ascii="Arial" w:hAnsi="Arial" w:cs="Arial"/>
        </w:rPr>
        <w:t>d.o.o.</w:t>
      </w:r>
      <w:r w:rsidRPr="005A4658" w:rsidR="005A4658">
        <w:rPr>
          <w:rFonts w:ascii="Arial" w:hAnsi="Arial" w:cs="Arial"/>
        </w:rPr>
        <w:t xml:space="preserve"> za trgovinu i usluge, Pasjak (Općina Matulji), Pasjak 58</w:t>
      </w:r>
      <w:r w:rsidR="002F1362">
        <w:rPr>
          <w:rFonts w:ascii="Arial" w:hAnsi="Arial" w:cs="Arial"/>
        </w:rPr>
        <w:t>.</w:t>
      </w:r>
    </w:p>
    <w:p w:rsidR="00926B51" w:rsidP="00F14C76" w:rsidRDefault="00926B51">
      <w:pPr>
        <w:jc w:val="both"/>
        <w:rPr>
          <w:rFonts w:ascii="Arial" w:hAnsi="Arial" w:cs="Arial"/>
        </w:rPr>
      </w:pPr>
    </w:p>
    <w:p w:rsidRPr="00A90E04" w:rsidR="00F06A36" w:rsidP="00F14C76" w:rsidRDefault="00F06A36">
      <w:pPr>
        <w:jc w:val="both"/>
        <w:rPr>
          <w:rFonts w:ascii="Arial" w:hAnsi="Arial" w:cs="Arial"/>
        </w:rPr>
      </w:pPr>
    </w:p>
    <w:p w:rsidRPr="00A90E04" w:rsidR="00F14C76" w:rsidP="00F14C76" w:rsidRDefault="00F14C76">
      <w:pPr>
        <w:jc w:val="both"/>
        <w:rPr>
          <w:rFonts w:ascii="Arial" w:hAnsi="Arial" w:cs="Arial"/>
        </w:rPr>
      </w:pPr>
      <w:r w:rsidRPr="00A90E04">
        <w:rPr>
          <w:rFonts w:ascii="Arial" w:hAnsi="Arial" w:cs="Arial"/>
        </w:rPr>
        <w:t xml:space="preserve">OD SUDA </w:t>
      </w:r>
      <w:r w:rsidRPr="00A90E04" w:rsidR="00A45DA3">
        <w:rPr>
          <w:rFonts w:ascii="Arial" w:hAnsi="Arial" w:cs="Arial"/>
        </w:rPr>
        <w:t>NAZOČNI</w:t>
      </w:r>
      <w:r w:rsidRPr="00A90E04">
        <w:rPr>
          <w:rFonts w:ascii="Arial" w:hAnsi="Arial" w:cs="Arial"/>
        </w:rPr>
        <w:t>:</w:t>
      </w:r>
    </w:p>
    <w:p w:rsidRPr="00A90E04" w:rsidR="00F14C76" w:rsidP="00F14C76" w:rsidRDefault="007208A0">
      <w:pPr>
        <w:jc w:val="both"/>
        <w:rPr>
          <w:rFonts w:ascii="Arial" w:hAnsi="Arial" w:cs="Arial"/>
        </w:rPr>
      </w:pPr>
      <w:r w:rsidRPr="00A90E04">
        <w:rPr>
          <w:rFonts w:ascii="Arial" w:hAnsi="Arial" w:cs="Arial"/>
        </w:rPr>
        <w:t xml:space="preserve">Daniela Korlević, </w:t>
      </w:r>
      <w:r w:rsidR="00095B4E">
        <w:rPr>
          <w:rFonts w:ascii="Arial" w:hAnsi="Arial" w:cs="Arial"/>
        </w:rPr>
        <w:t>sutkinja</w:t>
      </w:r>
    </w:p>
    <w:p w:rsidRPr="00A90E04" w:rsidR="00F14C76" w:rsidP="00F14C76" w:rsidRDefault="00982D7B">
      <w:pPr>
        <w:jc w:val="both"/>
        <w:rPr>
          <w:rFonts w:ascii="Arial" w:hAnsi="Arial" w:cs="Arial"/>
        </w:rPr>
      </w:pPr>
      <w:r>
        <w:rPr>
          <w:rFonts w:ascii="Arial" w:hAnsi="Arial" w:cs="Arial"/>
        </w:rPr>
        <w:t>Dajana Jurković</w:t>
      </w:r>
      <w:r w:rsidRPr="00A90E04" w:rsidR="00F14C76">
        <w:rPr>
          <w:rFonts w:ascii="Arial" w:hAnsi="Arial" w:cs="Arial"/>
        </w:rPr>
        <w:t>, zapisničar</w:t>
      </w:r>
    </w:p>
    <w:p w:rsidRPr="00A90E04" w:rsidR="00044673" w:rsidP="00F14C76" w:rsidRDefault="005A4658">
      <w:pPr>
        <w:jc w:val="both"/>
        <w:rPr>
          <w:rFonts w:ascii="Arial" w:hAnsi="Arial" w:cs="Arial"/>
        </w:rPr>
      </w:pPr>
      <w:r>
        <w:rPr>
          <w:rFonts w:ascii="Arial" w:hAnsi="Arial" w:cs="Arial"/>
        </w:rPr>
        <w:t>Krešimir Fućkar</w:t>
      </w:r>
      <w:r w:rsidRPr="00A90E04" w:rsidR="00044673">
        <w:rPr>
          <w:rFonts w:ascii="Arial" w:hAnsi="Arial" w:cs="Arial"/>
        </w:rPr>
        <w:t>, stečajni upravitelj</w:t>
      </w:r>
    </w:p>
    <w:p w:rsidR="00926B51" w:rsidP="00F14C76" w:rsidRDefault="007B14B5">
      <w:pPr>
        <w:jc w:val="both"/>
        <w:rPr>
          <w:rFonts w:ascii="Arial" w:hAnsi="Arial" w:cs="Arial"/>
        </w:rPr>
      </w:pPr>
      <w:r w:rsidRPr="00A90E04">
        <w:rPr>
          <w:rFonts w:ascii="Arial" w:hAnsi="Arial" w:cs="Arial"/>
        </w:rPr>
        <w:t xml:space="preserve"> </w:t>
      </w:r>
    </w:p>
    <w:p w:rsidRPr="00A90E04" w:rsidR="00F06A36" w:rsidP="00F14C76" w:rsidRDefault="00F06A36">
      <w:pPr>
        <w:jc w:val="both"/>
        <w:rPr>
          <w:rFonts w:ascii="Arial" w:hAnsi="Arial" w:cs="Arial"/>
        </w:rPr>
      </w:pPr>
    </w:p>
    <w:p w:rsidRPr="00A90E04" w:rsidR="00F14C76" w:rsidP="00EE2677" w:rsidRDefault="00F14C76">
      <w:pPr>
        <w:jc w:val="center"/>
        <w:rPr>
          <w:rFonts w:ascii="Arial" w:hAnsi="Arial" w:cs="Arial"/>
        </w:rPr>
      </w:pPr>
      <w:r w:rsidRPr="00A90E04">
        <w:rPr>
          <w:rFonts w:ascii="Arial" w:hAnsi="Arial" w:cs="Arial"/>
        </w:rPr>
        <w:t xml:space="preserve">Početak u </w:t>
      </w:r>
      <w:r w:rsidRPr="00A90E04" w:rsidR="00044673">
        <w:rPr>
          <w:rFonts w:ascii="Arial" w:hAnsi="Arial" w:cs="Arial"/>
        </w:rPr>
        <w:t>10</w:t>
      </w:r>
      <w:r w:rsidRPr="00A90E04" w:rsidR="00CD354F">
        <w:rPr>
          <w:rFonts w:ascii="Arial" w:hAnsi="Arial" w:cs="Arial"/>
        </w:rPr>
        <w:t>:</w:t>
      </w:r>
      <w:r w:rsidR="005A4658">
        <w:rPr>
          <w:rFonts w:ascii="Arial" w:hAnsi="Arial" w:cs="Arial"/>
        </w:rPr>
        <w:t>3</w:t>
      </w:r>
      <w:r w:rsidRPr="00A90E04">
        <w:rPr>
          <w:rFonts w:ascii="Arial" w:hAnsi="Arial" w:cs="Arial"/>
        </w:rPr>
        <w:t>0 sati</w:t>
      </w:r>
    </w:p>
    <w:p w:rsidR="0099445D" w:rsidP="008A67CC" w:rsidRDefault="0099445D">
      <w:pPr>
        <w:jc w:val="both"/>
        <w:rPr>
          <w:rFonts w:ascii="Arial" w:hAnsi="Arial" w:cs="Arial"/>
        </w:rPr>
      </w:pPr>
    </w:p>
    <w:p w:rsidRPr="00566EDF" w:rsidR="00373A6A" w:rsidP="008A67CC" w:rsidRDefault="00373A6A">
      <w:pPr>
        <w:jc w:val="both"/>
        <w:rPr>
          <w:rFonts w:ascii="Arial" w:hAnsi="Arial" w:cs="Arial"/>
        </w:rPr>
      </w:pPr>
    </w:p>
    <w:p w:rsidRPr="00566EDF" w:rsidR="00423F1D" w:rsidP="008A67CC" w:rsidRDefault="00423F1D">
      <w:pPr>
        <w:jc w:val="both"/>
        <w:rPr>
          <w:rFonts w:ascii="Arial" w:hAnsi="Arial" w:cs="Arial"/>
        </w:rPr>
      </w:pPr>
      <w:r w:rsidRPr="00566EDF">
        <w:rPr>
          <w:rFonts w:ascii="Arial" w:hAnsi="Arial" w:cs="Arial"/>
        </w:rPr>
        <w:tab/>
        <w:t xml:space="preserve">Utvrđuje se da su na današnje ročište za </w:t>
      </w:r>
      <w:r w:rsidRPr="00566EDF" w:rsidR="00566EDF">
        <w:rPr>
          <w:rFonts w:ascii="Arial" w:hAnsi="Arial" w:cs="Arial"/>
        </w:rPr>
        <w:t>glasovanje</w:t>
      </w:r>
      <w:r w:rsidRPr="00566EDF">
        <w:rPr>
          <w:rFonts w:ascii="Arial" w:hAnsi="Arial" w:cs="Arial"/>
        </w:rPr>
        <w:t xml:space="preserve"> o stečajnom planu pristupili slijedeći vjerovnici: </w:t>
      </w:r>
    </w:p>
    <w:p w:rsidRPr="00566EDF" w:rsidR="00566EDF" w:rsidP="00566EDF" w:rsidRDefault="00566EDF">
      <w:pPr>
        <w:pStyle w:val="Odlomakpopisa"/>
        <w:numPr>
          <w:ilvl w:val="0"/>
          <w:numId w:val="18"/>
        </w:numPr>
        <w:jc w:val="both"/>
        <w:rPr>
          <w:rFonts w:ascii="Arial" w:hAnsi="Arial" w:cs="Arial"/>
        </w:rPr>
      </w:pPr>
      <w:r w:rsidRPr="00566EDF">
        <w:rPr>
          <w:rFonts w:ascii="Arial" w:hAnsi="Arial" w:cs="Arial"/>
        </w:rPr>
        <w:t xml:space="preserve">stečajni vjerovnik Adnan Feratoski, osobno </w:t>
      </w:r>
    </w:p>
    <w:p w:rsidRPr="00566EDF" w:rsidR="00566EDF" w:rsidP="00566EDF" w:rsidRDefault="00566EDF">
      <w:pPr>
        <w:pStyle w:val="Odlomakpopisa"/>
        <w:numPr>
          <w:ilvl w:val="0"/>
          <w:numId w:val="18"/>
        </w:numPr>
        <w:jc w:val="both"/>
        <w:rPr>
          <w:rFonts w:ascii="Arial" w:hAnsi="Arial" w:cs="Arial"/>
        </w:rPr>
      </w:pPr>
      <w:r w:rsidRPr="00566EDF">
        <w:rPr>
          <w:rFonts w:ascii="Arial" w:hAnsi="Arial" w:cs="Arial"/>
        </w:rPr>
        <w:t>stečajni vjerovnik Ana Boyko, osobno</w:t>
      </w:r>
    </w:p>
    <w:p w:rsidRPr="00566EDF" w:rsidR="00566EDF" w:rsidP="00566EDF" w:rsidRDefault="00566EDF">
      <w:pPr>
        <w:pStyle w:val="Odlomakpopisa"/>
        <w:numPr>
          <w:ilvl w:val="0"/>
          <w:numId w:val="18"/>
        </w:numPr>
        <w:jc w:val="both"/>
        <w:rPr>
          <w:rFonts w:ascii="Arial" w:hAnsi="Arial" w:cs="Arial"/>
        </w:rPr>
      </w:pPr>
      <w:r w:rsidRPr="00566EDF">
        <w:rPr>
          <w:rFonts w:ascii="Arial" w:hAnsi="Arial" w:cs="Arial"/>
        </w:rPr>
        <w:t>stečajni vjerovnik Rashit Ferati, osobno</w:t>
      </w:r>
    </w:p>
    <w:p w:rsidRPr="00566EDF" w:rsidR="00566EDF" w:rsidP="00566EDF" w:rsidRDefault="00566EDF">
      <w:pPr>
        <w:pStyle w:val="Odlomakpopisa"/>
        <w:numPr>
          <w:ilvl w:val="0"/>
          <w:numId w:val="18"/>
        </w:numPr>
        <w:jc w:val="both"/>
        <w:rPr>
          <w:rFonts w:ascii="Arial" w:hAnsi="Arial" w:cs="Arial"/>
        </w:rPr>
      </w:pPr>
      <w:r w:rsidRPr="00566EDF">
        <w:rPr>
          <w:rFonts w:ascii="Arial" w:hAnsi="Arial" w:cs="Arial"/>
        </w:rPr>
        <w:t>za stečajnog vjerovnika TICHE GRADNJA j.d.o.o. Pobri, zastupnik po zakonu Reshat Feratoski</w:t>
      </w:r>
    </w:p>
    <w:p w:rsidR="00566EDF" w:rsidP="00566EDF" w:rsidRDefault="00566EDF">
      <w:pPr>
        <w:pStyle w:val="Odlomakpopisa"/>
        <w:numPr>
          <w:ilvl w:val="0"/>
          <w:numId w:val="18"/>
        </w:numPr>
        <w:jc w:val="both"/>
        <w:rPr>
          <w:rFonts w:ascii="Arial" w:hAnsi="Arial" w:cs="Arial"/>
        </w:rPr>
      </w:pPr>
      <w:r w:rsidRPr="00566EDF">
        <w:rPr>
          <w:rFonts w:ascii="Arial" w:hAnsi="Arial" w:cs="Arial"/>
        </w:rPr>
        <w:t xml:space="preserve">za stečajnog vjerovnika Republiku Hrvatsku, opunomoćenik Grga Komadina, viši državnoodvjetnički savjetnik specijalist u ŽDO Rijeka, punomoć u spisu  </w:t>
      </w:r>
    </w:p>
    <w:p w:rsidR="00566EDF" w:rsidP="00566EDF" w:rsidRDefault="00566EDF">
      <w:pPr>
        <w:pStyle w:val="Odlomakpopisa"/>
        <w:numPr>
          <w:ilvl w:val="0"/>
          <w:numId w:val="18"/>
        </w:numPr>
        <w:jc w:val="both"/>
        <w:rPr>
          <w:rFonts w:ascii="Arial" w:hAnsi="Arial" w:cs="Arial"/>
        </w:rPr>
      </w:pPr>
      <w:r w:rsidRPr="00566EDF">
        <w:rPr>
          <w:rFonts w:ascii="Arial" w:hAnsi="Arial" w:cs="Arial"/>
        </w:rPr>
        <w:t xml:space="preserve">za stečajnog vjerovnika INŽENJERING – EUROPA – 92 d.o.o. Ivanić Grad, zamj. opun. </w:t>
      </w:r>
      <w:r w:rsidR="008561F9">
        <w:rPr>
          <w:rFonts w:ascii="Arial" w:hAnsi="Arial" w:cs="Arial"/>
        </w:rPr>
        <w:t>Snježana Maroševac Čapko</w:t>
      </w:r>
      <w:r w:rsidRPr="00566EDF">
        <w:rPr>
          <w:rFonts w:ascii="Arial" w:hAnsi="Arial" w:cs="Arial"/>
        </w:rPr>
        <w:t>, pr</w:t>
      </w:r>
      <w:r>
        <w:rPr>
          <w:rFonts w:ascii="Arial" w:hAnsi="Arial" w:cs="Arial"/>
        </w:rPr>
        <w:t xml:space="preserve">ema </w:t>
      </w:r>
      <w:r w:rsidR="008561F9">
        <w:rPr>
          <w:rFonts w:ascii="Arial" w:hAnsi="Arial" w:cs="Arial"/>
        </w:rPr>
        <w:t>zamjeničkoj punomoći koju prilaže u spis</w:t>
      </w:r>
    </w:p>
    <w:p w:rsidRPr="00566EDF" w:rsidR="00566EDF" w:rsidP="00566EDF" w:rsidRDefault="00566EDF">
      <w:pPr>
        <w:pStyle w:val="Odlomakpopisa"/>
        <w:numPr>
          <w:ilvl w:val="0"/>
          <w:numId w:val="18"/>
        </w:numPr>
        <w:jc w:val="both"/>
        <w:rPr>
          <w:rFonts w:ascii="Arial" w:hAnsi="Arial" w:cs="Arial"/>
        </w:rPr>
      </w:pPr>
      <w:r>
        <w:rPr>
          <w:rFonts w:ascii="Arial" w:hAnsi="Arial" w:cs="Arial"/>
        </w:rPr>
        <w:t xml:space="preserve">za stečajnog vjerovnika METIS d.d. Kukuljanovo, opun. Iva Sunko, odvj. u OD Vukić i dr., punomoć uz prijavu tražbine </w:t>
      </w:r>
    </w:p>
    <w:p w:rsidRPr="00C14ED0" w:rsidR="00C14ED0" w:rsidP="00456E71" w:rsidRDefault="00C14ED0">
      <w:pPr>
        <w:pStyle w:val="Odlomakpopisa"/>
        <w:ind w:left="1065"/>
        <w:jc w:val="both"/>
        <w:rPr>
          <w:rFonts w:ascii="Arial" w:hAnsi="Arial" w:cs="Arial"/>
        </w:rPr>
      </w:pPr>
    </w:p>
    <w:p w:rsidRPr="00A90E04" w:rsidR="00423F1D" w:rsidP="00423F1D" w:rsidRDefault="00423F1D">
      <w:pPr>
        <w:pStyle w:val="Odlomakpopisa"/>
        <w:ind w:left="1065"/>
        <w:jc w:val="both"/>
        <w:rPr>
          <w:rFonts w:ascii="Arial" w:hAnsi="Arial" w:cs="Arial"/>
        </w:rPr>
      </w:pPr>
    </w:p>
    <w:p w:rsidR="008E4B0B" w:rsidP="00423F1D" w:rsidRDefault="008E4B0B">
      <w:pPr>
        <w:jc w:val="both"/>
        <w:rPr>
          <w:rFonts w:ascii="Arial" w:hAnsi="Arial" w:cs="Arial"/>
        </w:rPr>
      </w:pPr>
      <w:r w:rsidRPr="00A90E04">
        <w:rPr>
          <w:rFonts w:ascii="Arial" w:hAnsi="Arial" w:cs="Arial"/>
        </w:rPr>
        <w:tab/>
      </w:r>
      <w:r w:rsidRPr="005A4658" w:rsidR="005A4658">
        <w:rPr>
          <w:rFonts w:ascii="Arial" w:hAnsi="Arial" w:cs="Arial"/>
        </w:rPr>
        <w:t>Utvrđuje se da je stečajni upravitelj dostavio sudu 7. svibnja 2024. stečajni plan koji je objavljen na mrežnoj stranici e – Oglasne ploče sudova dana 8. svibnja 2024.</w:t>
      </w:r>
    </w:p>
    <w:p w:rsidR="005A4658" w:rsidP="00423F1D" w:rsidRDefault="005A4658">
      <w:pPr>
        <w:jc w:val="both"/>
        <w:rPr>
          <w:rFonts w:ascii="Arial" w:hAnsi="Arial" w:cs="Arial"/>
        </w:rPr>
      </w:pPr>
    </w:p>
    <w:p w:rsidRPr="005A4658" w:rsidR="005A4658" w:rsidP="005A4658" w:rsidRDefault="005A4658">
      <w:pPr>
        <w:jc w:val="both"/>
        <w:rPr>
          <w:rFonts w:ascii="Arial" w:hAnsi="Arial" w:cs="Arial"/>
        </w:rPr>
      </w:pPr>
      <w:r>
        <w:rPr>
          <w:rFonts w:ascii="Arial" w:hAnsi="Arial" w:cs="Arial"/>
        </w:rPr>
        <w:tab/>
        <w:t xml:space="preserve">Utvrđuje se da je nakon održanog ročišta za raspravljanje o stečajnom planu 11. lipnja 2024. sud naložio stečajnom upravitelju </w:t>
      </w:r>
      <w:r w:rsidRPr="005A4658">
        <w:rPr>
          <w:rFonts w:ascii="Arial" w:hAnsi="Arial" w:cs="Arial"/>
        </w:rPr>
        <w:t>izmijeniti stečajni plan na način da se povećaju obveze stečajne mase koje se odnose na predvidive troškove parničnog postupka u predmetu poslovni broj P-205/24 u iznosu od 22.833,27 EUR i troškova parničnog postupka u predmetu P-</w:t>
      </w:r>
      <w:r>
        <w:rPr>
          <w:rFonts w:ascii="Arial" w:hAnsi="Arial" w:cs="Arial"/>
        </w:rPr>
        <w:t xml:space="preserve">204/24 u iznosu od 1.330,00 EUR, te naloženo </w:t>
      </w:r>
      <w:r w:rsidRPr="005A4658">
        <w:rPr>
          <w:rFonts w:ascii="Arial" w:hAnsi="Arial" w:cs="Arial"/>
        </w:rPr>
        <w:t xml:space="preserve">stečajnom vjerovniku TICHE GRADNJA j.d.o.o. </w:t>
      </w:r>
      <w:r w:rsidRPr="005A4658">
        <w:rPr>
          <w:rFonts w:ascii="Arial" w:hAnsi="Arial" w:cs="Arial"/>
        </w:rPr>
        <w:lastRenderedPageBreak/>
        <w:t>da najkasnije do 27. lipnja 2024. na žiroračun stečajnog dužnika uplati ukupan iznos od 91.822,60 EUR,</w:t>
      </w:r>
      <w:r>
        <w:rPr>
          <w:rFonts w:ascii="Arial" w:hAnsi="Arial" w:cs="Arial"/>
        </w:rPr>
        <w:t xml:space="preserve"> s tim u vezi</w:t>
      </w:r>
      <w:r w:rsidRPr="005A4658">
        <w:rPr>
          <w:rFonts w:ascii="Arial" w:hAnsi="Arial" w:cs="Arial"/>
        </w:rPr>
        <w:t xml:space="preserve"> </w:t>
      </w:r>
      <w:r>
        <w:rPr>
          <w:rFonts w:ascii="Arial" w:hAnsi="Arial" w:cs="Arial"/>
        </w:rPr>
        <w:t>izmijeniti stečajni plan,</w:t>
      </w:r>
      <w:r w:rsidRPr="005A4658">
        <w:rPr>
          <w:rFonts w:ascii="Arial" w:hAnsi="Arial" w:cs="Arial"/>
        </w:rPr>
        <w:t xml:space="preserve"> </w:t>
      </w:r>
      <w:r>
        <w:rPr>
          <w:rFonts w:ascii="Arial" w:hAnsi="Arial" w:cs="Arial"/>
        </w:rPr>
        <w:t>zbog čega je odgođeno ročište za glasovanje o stečajnom planu i zakazano za dan 4. srpnja 2024.</w:t>
      </w:r>
    </w:p>
    <w:p w:rsidRPr="005A4658" w:rsidR="005A4658" w:rsidP="005A4658" w:rsidRDefault="005A4658">
      <w:pPr>
        <w:jc w:val="both"/>
        <w:rPr>
          <w:rFonts w:ascii="Arial" w:hAnsi="Arial" w:cs="Arial"/>
        </w:rPr>
      </w:pPr>
    </w:p>
    <w:p w:rsidRPr="00BE182F" w:rsidR="00BE182F" w:rsidP="00BE182F" w:rsidRDefault="005A4658">
      <w:pPr>
        <w:jc w:val="both"/>
        <w:rPr>
          <w:rFonts w:ascii="Arial" w:hAnsi="Arial" w:cs="Arial"/>
        </w:rPr>
      </w:pPr>
      <w:r>
        <w:rPr>
          <w:rFonts w:ascii="Arial" w:hAnsi="Arial" w:cs="Arial"/>
        </w:rPr>
        <w:tab/>
      </w:r>
      <w:r w:rsidR="00BE182F">
        <w:rPr>
          <w:rFonts w:ascii="Arial" w:hAnsi="Arial" w:cs="Arial"/>
        </w:rPr>
        <w:t>Utvrđuje se da je s</w:t>
      </w:r>
      <w:r w:rsidRPr="00BE182F" w:rsidR="00BE182F">
        <w:rPr>
          <w:rFonts w:ascii="Arial" w:hAnsi="Arial" w:cs="Arial"/>
        </w:rPr>
        <w:t xml:space="preserve">tečajni vjerovnik Thule Alassio </w:t>
      </w:r>
      <w:r w:rsidR="00BE182F">
        <w:rPr>
          <w:rFonts w:ascii="Arial" w:hAnsi="Arial" w:cs="Arial"/>
        </w:rPr>
        <w:t>podneskom od 13. lipnja 2024. obavijestio sud i</w:t>
      </w:r>
      <w:r w:rsidRPr="00BE182F" w:rsidR="00BE182F">
        <w:rPr>
          <w:rFonts w:ascii="Arial" w:hAnsi="Arial" w:cs="Arial"/>
        </w:rPr>
        <w:t xml:space="preserve"> stečajnog upravitelja Krešimira Fučkara da je dana 11. lipnja 2024. godine pred Trgovačkim sudom u Rijeci sklopila sudsku nagodbu, </w:t>
      </w:r>
      <w:r w:rsidR="00BE182F">
        <w:rPr>
          <w:rFonts w:ascii="Arial" w:hAnsi="Arial" w:cs="Arial"/>
        </w:rPr>
        <w:t xml:space="preserve">u predmetu </w:t>
      </w:r>
      <w:r w:rsidRPr="00BE182F" w:rsidR="00BE182F">
        <w:rPr>
          <w:rFonts w:ascii="Arial" w:hAnsi="Arial" w:cs="Arial"/>
        </w:rPr>
        <w:t>poslovni broj: P-205/2024 sa stečajnim dužnikom TICHE d.</w:t>
      </w:r>
      <w:r w:rsidR="00BE182F">
        <w:rPr>
          <w:rFonts w:ascii="Arial" w:hAnsi="Arial" w:cs="Arial"/>
        </w:rPr>
        <w:t xml:space="preserve">o.o. u stečaju </w:t>
      </w:r>
      <w:r w:rsidRPr="00BE182F" w:rsidR="00BE182F">
        <w:rPr>
          <w:rFonts w:ascii="Arial" w:hAnsi="Arial" w:cs="Arial"/>
        </w:rPr>
        <w:t xml:space="preserve">kojeg u tom parničnom postupku zastupa osporavatelj, stečajni vjerovnik Reshat </w:t>
      </w:r>
      <w:r w:rsidR="00C8501F">
        <w:rPr>
          <w:rFonts w:ascii="Arial" w:hAnsi="Arial" w:cs="Arial"/>
        </w:rPr>
        <w:t>Ferat</w:t>
      </w:r>
      <w:r w:rsidR="00BE182F">
        <w:rPr>
          <w:rFonts w:ascii="Arial" w:hAnsi="Arial" w:cs="Arial"/>
        </w:rPr>
        <w:t>oski, iz Pobra, Dragi 17b</w:t>
      </w:r>
      <w:r w:rsidRPr="00BE182F" w:rsidR="00BE182F">
        <w:rPr>
          <w:rFonts w:ascii="Arial" w:hAnsi="Arial" w:cs="Arial"/>
        </w:rPr>
        <w:t>, osobno i u svojstvu zastupnika po zakonu društva TICHE GRA</w:t>
      </w:r>
      <w:r w:rsidR="00BE182F">
        <w:rPr>
          <w:rFonts w:ascii="Arial" w:hAnsi="Arial" w:cs="Arial"/>
        </w:rPr>
        <w:t>DNJA j.d.o.o., Pobri, Dragi 17b</w:t>
      </w:r>
      <w:r w:rsidRPr="00BE182F" w:rsidR="00BE182F">
        <w:rPr>
          <w:rFonts w:ascii="Arial" w:hAnsi="Arial" w:cs="Arial"/>
        </w:rPr>
        <w:t>.</w:t>
      </w:r>
    </w:p>
    <w:p w:rsidR="00BE182F" w:rsidP="00BE182F" w:rsidRDefault="00BE182F">
      <w:pPr>
        <w:ind w:firstLine="708"/>
        <w:jc w:val="both"/>
        <w:rPr>
          <w:rFonts w:ascii="Arial" w:hAnsi="Arial" w:cs="Arial"/>
        </w:rPr>
      </w:pPr>
      <w:r w:rsidRPr="00BE182F">
        <w:rPr>
          <w:rFonts w:ascii="Arial" w:hAnsi="Arial" w:cs="Arial"/>
        </w:rPr>
        <w:t>Tom sudskom nagodbom utvrđeno je da se pred Trgovačkim sudom u Rijeci vodi parnica u predmetu poslovni broj: P-205/2024 po tužbi tužitelja Thule Alassio, Via Terraglio 67/I, Treviso, Republika Italija, protiv tuženika TICHE d.o.o., u stečaju, Pasjak, Pasjak 85, kojeg zastupa osporavatelj, stečajni vjerovnik Reshat Fer</w:t>
      </w:r>
      <w:r w:rsidR="00C8501F">
        <w:rPr>
          <w:rFonts w:ascii="Arial" w:hAnsi="Arial" w:cs="Arial"/>
        </w:rPr>
        <w:t>at</w:t>
      </w:r>
      <w:r w:rsidRPr="00BE182F">
        <w:rPr>
          <w:rFonts w:ascii="Arial" w:hAnsi="Arial" w:cs="Arial"/>
        </w:rPr>
        <w:t>oski, iz Pobra, Dragi 17b, osobno i u svojstvu zastupnika po zakonu društva TICHE GRADNJA j.d.o.o., Pobri, Dragi 17b, (a na koje društvo je ustupljena tražbina Reshata Feratoskog i priznata po rješenju Trgovačkog suda u Rijeci poslovni broj St-185/2023 u iznosu od 34.136,42 EUR (I. VIR) i u iznosu 121.220,73 EUR (II. VIR)), radi utvrđenja postojanja novčane tražbine koju je prijavio stečajni vjerovnik THULE ALASSIO, Via Terraglio 67/I, Treviso, Republika Italija, u iznosu od 94.500,00 EUR drugog višeg isplatnog reda</w:t>
      </w:r>
      <w:r>
        <w:rPr>
          <w:rFonts w:ascii="Arial" w:hAnsi="Arial" w:cs="Arial"/>
        </w:rPr>
        <w:t>.</w:t>
      </w:r>
      <w:r w:rsidRPr="00BE182F">
        <w:rPr>
          <w:rFonts w:ascii="Arial" w:hAnsi="Arial" w:cs="Arial"/>
        </w:rPr>
        <w:t xml:space="preserve"> </w:t>
      </w:r>
    </w:p>
    <w:p w:rsidR="00BE182F" w:rsidP="00BE182F" w:rsidRDefault="00BE182F">
      <w:pPr>
        <w:ind w:firstLine="708"/>
        <w:jc w:val="both"/>
        <w:rPr>
          <w:rFonts w:ascii="Arial" w:hAnsi="Arial" w:cs="Arial"/>
        </w:rPr>
      </w:pPr>
      <w:r w:rsidRPr="00BE182F">
        <w:rPr>
          <w:rFonts w:ascii="Arial" w:hAnsi="Arial" w:cs="Arial"/>
        </w:rPr>
        <w:t>Točkom II. sudske nagodbe utvrđeno je da su stranke spor označen u točki I. te sudske nagodbe r</w:t>
      </w:r>
      <w:r w:rsidR="00C8501F">
        <w:rPr>
          <w:rFonts w:ascii="Arial" w:hAnsi="Arial" w:cs="Arial"/>
        </w:rPr>
        <w:t>iješili na način da Reshat Ferat</w:t>
      </w:r>
      <w:r w:rsidRPr="00BE182F">
        <w:rPr>
          <w:rFonts w:ascii="Arial" w:hAnsi="Arial" w:cs="Arial"/>
        </w:rPr>
        <w:t>oski osobno i u svojstvu zastupnika po zakonu društva TICHE GRADNJA j.d.o.o., Pobri, Dragi 17b, priznaje postojanje novčanog potraživanja tužitelja koje je p</w:t>
      </w:r>
      <w:r w:rsidR="000627D7">
        <w:rPr>
          <w:rFonts w:ascii="Arial" w:hAnsi="Arial" w:cs="Arial"/>
        </w:rPr>
        <w:t xml:space="preserve">rijavljeno u stečajnom postupku </w:t>
      </w:r>
      <w:r w:rsidRPr="00BE182F">
        <w:rPr>
          <w:rFonts w:ascii="Arial" w:hAnsi="Arial" w:cs="Arial"/>
        </w:rPr>
        <w:t xml:space="preserve">iznosu od 94.500,00 EUR kao tražbinu drugog višeg isplatnog reda, odnosno priznaje tužbeni zahtjev za utvrđenje postojanja novčane tražbine tužitelja u iznosu od 94.500,00 EUR kao tražbine drugog višeg isplatnog reda, te je ovlašten tužitelj da predmetnu sudsku nagodbu dostavi u stečajni predmet i da na temelju nje zatraži ispravak </w:t>
      </w:r>
      <w:r w:rsidR="000627D7">
        <w:rPr>
          <w:rFonts w:ascii="Arial" w:hAnsi="Arial" w:cs="Arial"/>
        </w:rPr>
        <w:t>t</w:t>
      </w:r>
      <w:r w:rsidRPr="00BE182F">
        <w:rPr>
          <w:rFonts w:ascii="Arial" w:hAnsi="Arial" w:cs="Arial"/>
        </w:rPr>
        <w:t>ablice utvrđenih tražbina.</w:t>
      </w:r>
    </w:p>
    <w:p w:rsidR="00BE182F" w:rsidP="00423F1D" w:rsidRDefault="00BE182F">
      <w:pPr>
        <w:jc w:val="both"/>
        <w:rPr>
          <w:rFonts w:ascii="Arial" w:hAnsi="Arial" w:cs="Arial"/>
        </w:rPr>
      </w:pPr>
    </w:p>
    <w:p w:rsidR="00BE182F" w:rsidP="000627D7" w:rsidRDefault="000627D7">
      <w:pPr>
        <w:jc w:val="both"/>
        <w:rPr>
          <w:rFonts w:ascii="Arial" w:hAnsi="Arial" w:cs="Arial"/>
        </w:rPr>
      </w:pPr>
      <w:r>
        <w:rPr>
          <w:rFonts w:ascii="Arial" w:hAnsi="Arial" w:cs="Arial"/>
        </w:rPr>
        <w:tab/>
        <w:t xml:space="preserve">Utvrđuje se da u spisu prileži podnesak stečajnog vjerovnika </w:t>
      </w:r>
      <w:r w:rsidRPr="000627D7">
        <w:rPr>
          <w:rFonts w:ascii="Arial" w:hAnsi="Arial" w:cs="Arial"/>
        </w:rPr>
        <w:t xml:space="preserve">THULE ALASSIO </w:t>
      </w:r>
      <w:r>
        <w:rPr>
          <w:rFonts w:ascii="Arial" w:hAnsi="Arial" w:cs="Arial"/>
        </w:rPr>
        <w:t xml:space="preserve">od 24. lipnja 2024. u kojem isti obavještava sud da je kao cedent </w:t>
      </w:r>
      <w:r w:rsidRPr="000627D7">
        <w:rPr>
          <w:rFonts w:ascii="Arial" w:hAnsi="Arial" w:cs="Arial"/>
        </w:rPr>
        <w:t>s jedne strane i TICHE G</w:t>
      </w:r>
      <w:r w:rsidR="009A411E">
        <w:rPr>
          <w:rFonts w:ascii="Arial" w:hAnsi="Arial" w:cs="Arial"/>
        </w:rPr>
        <w:t>RADNJA j.d.o.o., Pobri (Grad Op</w:t>
      </w:r>
      <w:r w:rsidRPr="000627D7">
        <w:rPr>
          <w:rFonts w:ascii="Arial" w:hAnsi="Arial" w:cs="Arial"/>
        </w:rPr>
        <w:t xml:space="preserve">atija), Dragi 17B, zastupano po članu uprave Reshat Feratoski, Pobri, Dragi 17B, kao </w:t>
      </w:r>
      <w:r>
        <w:rPr>
          <w:rFonts w:ascii="Arial" w:hAnsi="Arial" w:cs="Arial"/>
        </w:rPr>
        <w:t>cesionara</w:t>
      </w:r>
      <w:r w:rsidRPr="000627D7">
        <w:rPr>
          <w:rFonts w:ascii="Arial" w:hAnsi="Arial" w:cs="Arial"/>
        </w:rPr>
        <w:t xml:space="preserve"> s druge strane, te Reshat Feratoski, Pobri, Dragi 17B, , sklopili u Puli dana 24. lipnja 2024. Ugovor o ustupu tražbine (cesiji), i to priznate tražbine drugog višeg isplatnog reda koju THULE ALASSIO ima kao stečajni vjerovnik prema stečajnom dužniku TICHE d.o.o. u stečaju, (Općina Matulji), Pasjak 58, u iznosu od 94.500,00 EUR, na kojoj su </w:t>
      </w:r>
      <w:r>
        <w:rPr>
          <w:rFonts w:ascii="Arial" w:hAnsi="Arial" w:cs="Arial"/>
        </w:rPr>
        <w:t xml:space="preserve">potpisi potpisnika toga Ugovora </w:t>
      </w:r>
      <w:r w:rsidRPr="000627D7">
        <w:rPr>
          <w:rFonts w:ascii="Arial" w:hAnsi="Arial" w:cs="Arial"/>
        </w:rPr>
        <w:t>ovjereni po javnom bilježniku Nansi Kopić iz Pule, Anticova 9/I, pod brojem OV-13374/2024 od 24.</w:t>
      </w:r>
      <w:r>
        <w:rPr>
          <w:rFonts w:ascii="Arial" w:hAnsi="Arial" w:cs="Arial"/>
        </w:rPr>
        <w:t xml:space="preserve"> lipnja </w:t>
      </w:r>
      <w:r w:rsidRPr="000627D7">
        <w:rPr>
          <w:rFonts w:ascii="Arial" w:hAnsi="Arial" w:cs="Arial"/>
        </w:rPr>
        <w:t>2024.</w:t>
      </w:r>
    </w:p>
    <w:p w:rsidR="00BE182F" w:rsidP="00423F1D" w:rsidRDefault="00BE182F">
      <w:pPr>
        <w:jc w:val="both"/>
        <w:rPr>
          <w:rFonts w:ascii="Arial" w:hAnsi="Arial" w:cs="Arial"/>
        </w:rPr>
      </w:pPr>
    </w:p>
    <w:p w:rsidR="009A411E" w:rsidP="000627D7" w:rsidRDefault="000627D7">
      <w:pPr>
        <w:ind w:firstLine="708"/>
        <w:jc w:val="both"/>
        <w:rPr>
          <w:rFonts w:ascii="Arial" w:hAnsi="Arial" w:cs="Arial"/>
        </w:rPr>
      </w:pPr>
      <w:r w:rsidRPr="000627D7">
        <w:rPr>
          <w:rFonts w:ascii="Arial" w:hAnsi="Arial" w:cs="Arial"/>
        </w:rPr>
        <w:t xml:space="preserve">Nadalje, stečajni vjerovnik THULE ALASSIO kao </w:t>
      </w:r>
      <w:r>
        <w:rPr>
          <w:rFonts w:ascii="Arial" w:hAnsi="Arial" w:cs="Arial"/>
        </w:rPr>
        <w:t>cedent obavijestio je naslovni sud</w:t>
      </w:r>
      <w:r w:rsidRPr="000627D7">
        <w:rPr>
          <w:rFonts w:ascii="Arial" w:hAnsi="Arial" w:cs="Arial"/>
        </w:rPr>
        <w:t xml:space="preserve"> da je, sukladno odredbi čl. 82. st. 1. Zakona o obveznim odnosima i čl. 2. st. 3. Ugovora o ustupu tražbine (cesiji) od 24.</w:t>
      </w:r>
      <w:r w:rsidR="009A411E">
        <w:rPr>
          <w:rFonts w:ascii="Arial" w:hAnsi="Arial" w:cs="Arial"/>
        </w:rPr>
        <w:t xml:space="preserve"> lipnja </w:t>
      </w:r>
      <w:r w:rsidRPr="000627D7">
        <w:rPr>
          <w:rFonts w:ascii="Arial" w:hAnsi="Arial" w:cs="Arial"/>
        </w:rPr>
        <w:t xml:space="preserve">2024., o ovom </w:t>
      </w:r>
      <w:r w:rsidRPr="000627D7">
        <w:rPr>
          <w:rFonts w:ascii="Arial" w:hAnsi="Arial" w:cs="Arial"/>
        </w:rPr>
        <w:lastRenderedPageBreak/>
        <w:t>ustupanju obavijestio dužnika (cesusa) TICHE d.o.o. u stečaju, kojeg zastupa stečajni upravitelj Krešimir Fučkar, putem obavijesti (notifikacije) dostavljene tome stečajnom upravitelju</w:t>
      </w:r>
      <w:r>
        <w:rPr>
          <w:rFonts w:ascii="Arial" w:hAnsi="Arial" w:cs="Arial"/>
        </w:rPr>
        <w:t>.</w:t>
      </w:r>
      <w:r w:rsidR="009A411E">
        <w:rPr>
          <w:rFonts w:ascii="Arial" w:hAnsi="Arial" w:cs="Arial"/>
        </w:rPr>
        <w:t xml:space="preserve"> </w:t>
      </w:r>
    </w:p>
    <w:p w:rsidR="000627D7" w:rsidP="000627D7" w:rsidRDefault="009A411E">
      <w:pPr>
        <w:ind w:firstLine="708"/>
        <w:jc w:val="both"/>
        <w:rPr>
          <w:rFonts w:ascii="Arial" w:hAnsi="Arial" w:cs="Arial"/>
        </w:rPr>
      </w:pPr>
      <w:r>
        <w:rPr>
          <w:rFonts w:ascii="Arial" w:hAnsi="Arial" w:cs="Arial"/>
        </w:rPr>
        <w:t xml:space="preserve">Navedenim Ugovorom cedent THULE ALASSIO ustupa, a cesionar TICHE GRADNJA j.d.o.o. prima priznatu tražbinu u iznosu od 94.500,00 EUR drugog višeg isplatnog reda koju cedent ima prema trgovačkom društvu TICHE d.o.o. u stečaju. </w:t>
      </w:r>
    </w:p>
    <w:p w:rsidR="00566EDF" w:rsidP="000627D7" w:rsidRDefault="00566EDF">
      <w:pPr>
        <w:ind w:firstLine="708"/>
        <w:jc w:val="both"/>
        <w:rPr>
          <w:rFonts w:ascii="Arial" w:hAnsi="Arial" w:cs="Arial"/>
        </w:rPr>
      </w:pPr>
    </w:p>
    <w:p w:rsidR="00566EDF" w:rsidP="000627D7" w:rsidRDefault="00566EDF">
      <w:pPr>
        <w:ind w:firstLine="708"/>
        <w:jc w:val="both"/>
        <w:rPr>
          <w:rFonts w:ascii="Arial" w:hAnsi="Arial" w:cs="Arial"/>
        </w:rPr>
      </w:pPr>
      <w:r>
        <w:rPr>
          <w:rFonts w:ascii="Arial" w:hAnsi="Arial" w:cs="Arial"/>
        </w:rPr>
        <w:t>Utvrđuje se da je 3. srpnja 2024. u spis dostavljen javnobilježnički ovjerovljen Ugovor o cesiji kojim je stečajni vjerovnik drugog višeg isplatnog reda CAPAROL d.o.o. Sveta Nedjelja kao cedent ustupio svoju tražbinu prema stečajnom dužniku utvrđenu u stečajnom postupku u iznosu od 21.848,62 EUR ustupio stečajno</w:t>
      </w:r>
      <w:r w:rsidR="00AA6B8D">
        <w:rPr>
          <w:rFonts w:ascii="Arial" w:hAnsi="Arial" w:cs="Arial"/>
        </w:rPr>
        <w:t>m</w:t>
      </w:r>
      <w:r>
        <w:rPr>
          <w:rFonts w:ascii="Arial" w:hAnsi="Arial" w:cs="Arial"/>
        </w:rPr>
        <w:t xml:space="preserve"> vjerovniku TICHE GRADNJA j.d.o.o. Pobri.</w:t>
      </w:r>
    </w:p>
    <w:p w:rsidR="00566EDF" w:rsidP="000627D7" w:rsidRDefault="00566EDF">
      <w:pPr>
        <w:ind w:firstLine="708"/>
        <w:jc w:val="both"/>
        <w:rPr>
          <w:rFonts w:ascii="Arial" w:hAnsi="Arial" w:cs="Arial"/>
        </w:rPr>
      </w:pPr>
      <w:r w:rsidRPr="00566EDF">
        <w:rPr>
          <w:rFonts w:ascii="Arial" w:hAnsi="Arial" w:cs="Arial"/>
        </w:rPr>
        <w:t xml:space="preserve">Time stečajni vjerovnik TICHE GRADNJA j.d.o.o. ima </w:t>
      </w:r>
      <w:r>
        <w:rPr>
          <w:rFonts w:ascii="Arial" w:hAnsi="Arial" w:cs="Arial"/>
        </w:rPr>
        <w:t xml:space="preserve">sveukupnu </w:t>
      </w:r>
      <w:r w:rsidRPr="00566EDF">
        <w:rPr>
          <w:rFonts w:ascii="Arial" w:hAnsi="Arial" w:cs="Arial"/>
        </w:rPr>
        <w:t xml:space="preserve">tražbinu prema stečajnom dužniku u iznosu od </w:t>
      </w:r>
      <w:r>
        <w:rPr>
          <w:rFonts w:ascii="Arial" w:hAnsi="Arial" w:cs="Arial"/>
        </w:rPr>
        <w:t>271.705,77</w:t>
      </w:r>
      <w:r w:rsidRPr="00566EDF">
        <w:rPr>
          <w:rFonts w:ascii="Arial" w:hAnsi="Arial" w:cs="Arial"/>
        </w:rPr>
        <w:t xml:space="preserve"> EUR.</w:t>
      </w:r>
    </w:p>
    <w:p w:rsidR="00566EDF" w:rsidP="000627D7" w:rsidRDefault="00566EDF">
      <w:pPr>
        <w:ind w:firstLine="708"/>
        <w:jc w:val="both"/>
        <w:rPr>
          <w:rFonts w:ascii="Arial" w:hAnsi="Arial" w:cs="Arial"/>
        </w:rPr>
      </w:pPr>
    </w:p>
    <w:p w:rsidR="00566EDF" w:rsidP="000627D7" w:rsidRDefault="00566EDF">
      <w:pPr>
        <w:ind w:firstLine="708"/>
        <w:jc w:val="both"/>
        <w:rPr>
          <w:rFonts w:ascii="Arial" w:hAnsi="Arial" w:cs="Arial"/>
        </w:rPr>
      </w:pPr>
    </w:p>
    <w:p w:rsidR="000627D7" w:rsidP="000627D7" w:rsidRDefault="009A411E">
      <w:pPr>
        <w:ind w:firstLine="708"/>
        <w:jc w:val="both"/>
        <w:rPr>
          <w:rFonts w:ascii="Arial" w:hAnsi="Arial" w:cs="Arial"/>
        </w:rPr>
      </w:pPr>
      <w:r>
        <w:rPr>
          <w:rFonts w:ascii="Arial" w:hAnsi="Arial" w:cs="Arial"/>
        </w:rPr>
        <w:t xml:space="preserve">Utvrđuje se da je stečajni upravitelj 25. lipnja 2024. dostavio u spis stečajni plan koji je zbog </w:t>
      </w:r>
      <w:r w:rsidR="00C32663">
        <w:rPr>
          <w:rFonts w:ascii="Arial" w:hAnsi="Arial" w:cs="Arial"/>
        </w:rPr>
        <w:t xml:space="preserve">naprijed </w:t>
      </w:r>
      <w:r>
        <w:rPr>
          <w:rFonts w:ascii="Arial" w:hAnsi="Arial" w:cs="Arial"/>
        </w:rPr>
        <w:t xml:space="preserve">navedenih činjenica izmijenjen </w:t>
      </w:r>
      <w:r w:rsidR="00C32663">
        <w:rPr>
          <w:rFonts w:ascii="Arial" w:hAnsi="Arial" w:cs="Arial"/>
        </w:rPr>
        <w:t>u tom dijelu</w:t>
      </w:r>
      <w:r w:rsidR="00FC7B46">
        <w:rPr>
          <w:rFonts w:ascii="Arial" w:hAnsi="Arial" w:cs="Arial"/>
        </w:rPr>
        <w:t xml:space="preserve"> i koji je objavljen na e –Oglasnoj ploči sudova 26. lipnja 2024</w:t>
      </w:r>
      <w:r w:rsidR="00C32663">
        <w:rPr>
          <w:rFonts w:ascii="Arial" w:hAnsi="Arial" w:cs="Arial"/>
        </w:rPr>
        <w:t>.</w:t>
      </w:r>
    </w:p>
    <w:p w:rsidR="000627D7" w:rsidP="000627D7" w:rsidRDefault="00C32663">
      <w:pPr>
        <w:ind w:firstLine="708"/>
        <w:jc w:val="both"/>
        <w:rPr>
          <w:rFonts w:ascii="Arial" w:hAnsi="Arial" w:cs="Arial"/>
        </w:rPr>
      </w:pPr>
      <w:r>
        <w:rPr>
          <w:rFonts w:ascii="Arial" w:hAnsi="Arial" w:cs="Arial"/>
        </w:rPr>
        <w:t>Stečajni upravitelj je izmijenio stečajni plan u dijelu troškova postupka u skladu s nalogom suda od 11. lipnja 2024. te povećao obveze stečajne mase za predvidive troškove parničnog postupka poslovni broj P-204/24 u iznosu od 1.330,00 EUR. S tim u vezi stečajni upravitelj izmijenio je stečajni plan prema kojem vjerovnik TICHE GRADNJA j.d.o.o. je dužan na račun dužnika položiti iznos dovoljan za podmirenja obveza stečajne mase iznos od 18.720,66 EUR odnosno 19.000,00 EUR.</w:t>
      </w:r>
    </w:p>
    <w:p w:rsidR="00C32663" w:rsidP="000627D7" w:rsidRDefault="00C32663">
      <w:pPr>
        <w:ind w:firstLine="708"/>
        <w:jc w:val="both"/>
        <w:rPr>
          <w:rFonts w:ascii="Arial" w:hAnsi="Arial" w:cs="Arial"/>
        </w:rPr>
      </w:pPr>
    </w:p>
    <w:p w:rsidR="00C01CB3" w:rsidP="00C01CB3" w:rsidRDefault="00C01CB3">
      <w:pPr>
        <w:ind w:firstLine="708"/>
        <w:jc w:val="both"/>
        <w:rPr>
          <w:rFonts w:ascii="Arial" w:hAnsi="Arial" w:cs="Arial"/>
        </w:rPr>
      </w:pPr>
      <w:r w:rsidRPr="00C01CB3">
        <w:rPr>
          <w:rFonts w:ascii="Arial" w:hAnsi="Arial" w:cs="Arial"/>
        </w:rPr>
        <w:t xml:space="preserve">Na dan izvještajnog ročišta temeljni kapital </w:t>
      </w:r>
      <w:r>
        <w:rPr>
          <w:rFonts w:ascii="Arial" w:hAnsi="Arial" w:cs="Arial"/>
        </w:rPr>
        <w:t>dužnika</w:t>
      </w:r>
      <w:r w:rsidRPr="00C01CB3">
        <w:rPr>
          <w:rFonts w:ascii="Arial" w:hAnsi="Arial" w:cs="Arial"/>
        </w:rPr>
        <w:t xml:space="preserve"> iznosio je 26.544,56 EUR, a vrijednost </w:t>
      </w:r>
      <w:r>
        <w:rPr>
          <w:rFonts w:ascii="Arial" w:hAnsi="Arial" w:cs="Arial"/>
        </w:rPr>
        <w:t>njegove imovine</w:t>
      </w:r>
      <w:r w:rsidRPr="00C01CB3">
        <w:rPr>
          <w:rFonts w:ascii="Arial" w:hAnsi="Arial" w:cs="Arial"/>
        </w:rPr>
        <w:t xml:space="preserve">, prema stvarnom stanju iznosila je 98.686,99 EUR. Obveze su iznosile 493.422,69 </w:t>
      </w:r>
      <w:r w:rsidRPr="00C01CB3" w:rsidR="00DC6E6F">
        <w:rPr>
          <w:rFonts w:ascii="Arial" w:hAnsi="Arial" w:cs="Arial"/>
        </w:rPr>
        <w:t>EUR</w:t>
      </w:r>
      <w:r w:rsidRPr="00C01CB3">
        <w:rPr>
          <w:rFonts w:ascii="Arial" w:hAnsi="Arial" w:cs="Arial"/>
        </w:rPr>
        <w:t xml:space="preserve"> dok je gubitak iznosio 421.280,26 </w:t>
      </w:r>
      <w:r w:rsidRPr="00C01CB3" w:rsidR="00DC6E6F">
        <w:rPr>
          <w:rFonts w:ascii="Arial" w:hAnsi="Arial" w:cs="Arial"/>
        </w:rPr>
        <w:t>EUR</w:t>
      </w:r>
      <w:r w:rsidRPr="00C01CB3">
        <w:rPr>
          <w:rFonts w:ascii="Arial" w:hAnsi="Arial" w:cs="Arial"/>
        </w:rPr>
        <w:t>.</w:t>
      </w:r>
    </w:p>
    <w:p w:rsidRPr="00C01CB3" w:rsidR="00F06A36" w:rsidP="00C01CB3" w:rsidRDefault="00F06A36">
      <w:pPr>
        <w:ind w:firstLine="708"/>
        <w:jc w:val="both"/>
        <w:rPr>
          <w:rFonts w:ascii="Arial" w:hAnsi="Arial" w:cs="Arial"/>
        </w:rPr>
      </w:pPr>
    </w:p>
    <w:p w:rsidR="00C32663" w:rsidP="00C01CB3" w:rsidRDefault="00C01CB3">
      <w:pPr>
        <w:ind w:firstLine="708"/>
        <w:jc w:val="both"/>
        <w:rPr>
          <w:rFonts w:ascii="Arial" w:hAnsi="Arial" w:cs="Arial"/>
        </w:rPr>
      </w:pPr>
      <w:r w:rsidRPr="00C01CB3">
        <w:rPr>
          <w:rFonts w:ascii="Arial" w:hAnsi="Arial" w:cs="Arial"/>
        </w:rPr>
        <w:t xml:space="preserve">Simulacijom promjene bilance nakon provođenja predloženih mjera u stečajnom planu: namirenje vjerovnika stečajne mase u 100% iznosu, stečajnih vjerovnika u iznosu od 20% </w:t>
      </w:r>
      <w:r>
        <w:rPr>
          <w:rFonts w:ascii="Arial" w:hAnsi="Arial" w:cs="Arial"/>
        </w:rPr>
        <w:t xml:space="preserve">od njihovih utvrđenih </w:t>
      </w:r>
      <w:r w:rsidRPr="00C01CB3">
        <w:rPr>
          <w:rFonts w:ascii="Arial" w:hAnsi="Arial" w:cs="Arial"/>
        </w:rPr>
        <w:t xml:space="preserve">tražbina, otpisom potraživanja vjerovnika TICHE GRADNJA j.d.o.o., odvojenim namirenjem razlučnog vjerovnika, na dan zaključenja stečajnog </w:t>
      </w:r>
      <w:r>
        <w:rPr>
          <w:rFonts w:ascii="Arial" w:hAnsi="Arial" w:cs="Arial"/>
        </w:rPr>
        <w:t>postupka obveze dužnika iznosit</w:t>
      </w:r>
      <w:r w:rsidRPr="00C01CB3">
        <w:rPr>
          <w:rFonts w:ascii="Arial" w:hAnsi="Arial" w:cs="Arial"/>
        </w:rPr>
        <w:t xml:space="preserve"> će 49.759,33 </w:t>
      </w:r>
      <w:r w:rsidRPr="00C01CB3" w:rsidR="00DC6E6F">
        <w:rPr>
          <w:rFonts w:ascii="Arial" w:hAnsi="Arial" w:cs="Arial"/>
        </w:rPr>
        <w:t>EUR</w:t>
      </w:r>
      <w:r w:rsidRPr="00C01CB3">
        <w:rPr>
          <w:rFonts w:ascii="Arial" w:hAnsi="Arial" w:cs="Arial"/>
        </w:rPr>
        <w:t xml:space="preserve"> uz predviđeni gubitak od 48.385,76 </w:t>
      </w:r>
      <w:r w:rsidRPr="00C01CB3" w:rsidR="00DC6E6F">
        <w:rPr>
          <w:rFonts w:ascii="Arial" w:hAnsi="Arial" w:cs="Arial"/>
        </w:rPr>
        <w:t>EUR</w:t>
      </w:r>
      <w:r w:rsidRPr="00C01CB3">
        <w:rPr>
          <w:rFonts w:ascii="Arial" w:hAnsi="Arial" w:cs="Arial"/>
        </w:rPr>
        <w:t xml:space="preserve">. Vrijednost imovine iznositi će 27.918,13 </w:t>
      </w:r>
      <w:r w:rsidRPr="00C01CB3" w:rsidR="00DC6E6F">
        <w:rPr>
          <w:rFonts w:ascii="Arial" w:hAnsi="Arial" w:cs="Arial"/>
        </w:rPr>
        <w:t>EUR</w:t>
      </w:r>
      <w:r w:rsidRPr="00C01CB3">
        <w:rPr>
          <w:rFonts w:ascii="Arial" w:hAnsi="Arial" w:cs="Arial"/>
        </w:rPr>
        <w:t xml:space="preserve">. </w:t>
      </w:r>
      <w:r>
        <w:rPr>
          <w:rFonts w:ascii="Arial" w:hAnsi="Arial" w:cs="Arial"/>
        </w:rPr>
        <w:t>Vjerovnik</w:t>
      </w:r>
      <w:r w:rsidRPr="00C01CB3">
        <w:rPr>
          <w:rFonts w:ascii="Arial" w:hAnsi="Arial" w:cs="Arial"/>
        </w:rPr>
        <w:t xml:space="preserve"> TICHE GRADNJA j.d.o.o. odluči</w:t>
      </w:r>
      <w:r>
        <w:rPr>
          <w:rFonts w:ascii="Arial" w:hAnsi="Arial" w:cs="Arial"/>
        </w:rPr>
        <w:t>ti će</w:t>
      </w:r>
      <w:r w:rsidRPr="00C01CB3">
        <w:rPr>
          <w:rFonts w:ascii="Arial" w:hAnsi="Arial" w:cs="Arial"/>
        </w:rPr>
        <w:t xml:space="preserve"> o načinu pokrića gubitka jer će on biti jedini vjerovnik sa potraživanjem od 49.759,33 EUR.</w:t>
      </w:r>
    </w:p>
    <w:p w:rsidR="00C32663" w:rsidP="000627D7" w:rsidRDefault="00C32663">
      <w:pPr>
        <w:ind w:firstLine="708"/>
        <w:jc w:val="both"/>
        <w:rPr>
          <w:rFonts w:ascii="Arial" w:hAnsi="Arial" w:cs="Arial"/>
        </w:rPr>
      </w:pPr>
    </w:p>
    <w:p w:rsidR="00C32663" w:rsidP="000627D7" w:rsidRDefault="00C01CB3">
      <w:pPr>
        <w:ind w:firstLine="708"/>
        <w:jc w:val="both"/>
        <w:rPr>
          <w:rFonts w:ascii="Arial" w:hAnsi="Arial" w:cs="Arial"/>
        </w:rPr>
      </w:pPr>
      <w:r>
        <w:rPr>
          <w:rFonts w:ascii="Arial" w:hAnsi="Arial" w:cs="Arial"/>
        </w:rPr>
        <w:t>Prema stečajnom planu v</w:t>
      </w:r>
      <w:r w:rsidRPr="00C01CB3">
        <w:rPr>
          <w:rFonts w:ascii="Arial" w:hAnsi="Arial" w:cs="Arial"/>
        </w:rPr>
        <w:t>jerovnik TICHE GRADNJA j.d.o.o., Pobri, Dragi 17b, će najkasnije tri dana prije dana određenog za ročište za glasovanje o stečajnom planu uplatiti sredstva u iznosu od 49.759,33 EUR</w:t>
      </w:r>
      <w:r>
        <w:rPr>
          <w:rFonts w:ascii="Arial" w:hAnsi="Arial" w:cs="Arial"/>
        </w:rPr>
        <w:t xml:space="preserve"> na račun stečajnog dužnika</w:t>
      </w:r>
      <w:r w:rsidRPr="00C01CB3">
        <w:rPr>
          <w:rFonts w:ascii="Arial" w:hAnsi="Arial" w:cs="Arial"/>
        </w:rPr>
        <w:t xml:space="preserve">. </w:t>
      </w:r>
      <w:r>
        <w:rPr>
          <w:rFonts w:ascii="Arial" w:hAnsi="Arial" w:cs="Arial"/>
        </w:rPr>
        <w:t xml:space="preserve">Ako </w:t>
      </w:r>
      <w:r w:rsidR="0084669F">
        <w:rPr>
          <w:rFonts w:ascii="Arial" w:hAnsi="Arial" w:cs="Arial"/>
        </w:rPr>
        <w:t xml:space="preserve">sud ne </w:t>
      </w:r>
      <w:r>
        <w:rPr>
          <w:rFonts w:ascii="Arial" w:hAnsi="Arial" w:cs="Arial"/>
        </w:rPr>
        <w:t>potvrd</w:t>
      </w:r>
      <w:r w:rsidR="0084669F">
        <w:rPr>
          <w:rFonts w:ascii="Arial" w:hAnsi="Arial" w:cs="Arial"/>
        </w:rPr>
        <w:t>i</w:t>
      </w:r>
      <w:r>
        <w:rPr>
          <w:rFonts w:ascii="Arial" w:hAnsi="Arial" w:cs="Arial"/>
        </w:rPr>
        <w:t xml:space="preserve"> stečajni plan provest će se  </w:t>
      </w:r>
      <w:r w:rsidRPr="00C01CB3">
        <w:rPr>
          <w:rFonts w:ascii="Arial" w:hAnsi="Arial" w:cs="Arial"/>
        </w:rPr>
        <w:t>likvidacijski postupak</w:t>
      </w:r>
      <w:r>
        <w:rPr>
          <w:rFonts w:ascii="Arial" w:hAnsi="Arial" w:cs="Arial"/>
        </w:rPr>
        <w:t xml:space="preserve">, a novčana </w:t>
      </w:r>
      <w:r w:rsidRPr="00C01CB3">
        <w:rPr>
          <w:rFonts w:ascii="Arial" w:hAnsi="Arial" w:cs="Arial"/>
        </w:rPr>
        <w:t xml:space="preserve"> sredstva će se</w:t>
      </w:r>
      <w:r>
        <w:rPr>
          <w:rFonts w:ascii="Arial" w:hAnsi="Arial" w:cs="Arial"/>
        </w:rPr>
        <w:t xml:space="preserve"> vratiti</w:t>
      </w:r>
      <w:r w:rsidRPr="00C01CB3">
        <w:rPr>
          <w:rFonts w:ascii="Arial" w:hAnsi="Arial" w:cs="Arial"/>
        </w:rPr>
        <w:t xml:space="preserve"> vjerovniku TICHE GRADNJA j.d.o.o. na raspolaganje. </w:t>
      </w:r>
    </w:p>
    <w:p w:rsidR="0084669F" w:rsidP="000627D7" w:rsidRDefault="0084669F">
      <w:pPr>
        <w:ind w:firstLine="708"/>
        <w:jc w:val="both"/>
        <w:rPr>
          <w:rFonts w:ascii="Arial" w:hAnsi="Arial" w:cs="Arial"/>
        </w:rPr>
      </w:pPr>
    </w:p>
    <w:p w:rsidR="0084669F" w:rsidP="000627D7" w:rsidRDefault="0084669F">
      <w:pPr>
        <w:ind w:firstLine="708"/>
        <w:jc w:val="both"/>
        <w:rPr>
          <w:rFonts w:ascii="Arial" w:hAnsi="Arial" w:cs="Arial"/>
        </w:rPr>
      </w:pPr>
      <w:r w:rsidRPr="0084669F">
        <w:rPr>
          <w:rFonts w:ascii="Arial" w:hAnsi="Arial" w:cs="Arial"/>
        </w:rPr>
        <w:lastRenderedPageBreak/>
        <w:t>Pravomoćnošću rješenja o potvrdi stečajnog plan</w:t>
      </w:r>
      <w:r w:rsidR="00BC6F58">
        <w:rPr>
          <w:rFonts w:ascii="Arial" w:hAnsi="Arial" w:cs="Arial"/>
        </w:rPr>
        <w:t>a</w:t>
      </w:r>
      <w:r w:rsidRPr="0084669F">
        <w:rPr>
          <w:rFonts w:ascii="Arial" w:hAnsi="Arial" w:cs="Arial"/>
        </w:rPr>
        <w:t>, dužnik se ne oslobađa obveza prema jedinom vjerovniku TICHE GRADNJA j.d.o.o.</w:t>
      </w:r>
    </w:p>
    <w:p w:rsidR="0084669F" w:rsidP="000627D7" w:rsidRDefault="0084669F">
      <w:pPr>
        <w:ind w:firstLine="708"/>
        <w:jc w:val="both"/>
        <w:rPr>
          <w:rFonts w:ascii="Arial" w:hAnsi="Arial" w:cs="Arial"/>
        </w:rPr>
      </w:pPr>
    </w:p>
    <w:p w:rsidR="0084669F" w:rsidP="0084669F" w:rsidRDefault="0084669F">
      <w:pPr>
        <w:ind w:firstLine="708"/>
        <w:jc w:val="both"/>
        <w:rPr>
          <w:rFonts w:ascii="Arial" w:hAnsi="Arial" w:cs="Arial"/>
        </w:rPr>
      </w:pPr>
      <w:r w:rsidRPr="0084669F">
        <w:rPr>
          <w:rFonts w:ascii="Arial" w:hAnsi="Arial" w:cs="Arial"/>
        </w:rPr>
        <w:t>Iz iznosa od 49.759,33 EUR položenog na račun stečajnog dužnika stečajni će upravitelj u roku 15 dana od dana pravomoćnosti rješenja o potvrdi stečajnog plana podmiriti sve nesporne obveze stečajne mase dospjele na dan pravomoćnosti rješenja o potvrdi plana.</w:t>
      </w:r>
    </w:p>
    <w:p w:rsidRPr="0084669F" w:rsidR="00373A6A" w:rsidP="0084669F" w:rsidRDefault="00373A6A">
      <w:pPr>
        <w:ind w:firstLine="708"/>
        <w:jc w:val="both"/>
        <w:rPr>
          <w:rFonts w:ascii="Arial" w:hAnsi="Arial" w:cs="Arial"/>
        </w:rPr>
      </w:pPr>
    </w:p>
    <w:p w:rsidR="00BC6F58" w:rsidP="00DC6E6F" w:rsidRDefault="0084669F">
      <w:pPr>
        <w:ind w:firstLine="708"/>
        <w:jc w:val="both"/>
        <w:rPr>
          <w:rFonts w:ascii="Arial" w:hAnsi="Arial" w:cs="Arial"/>
        </w:rPr>
      </w:pPr>
      <w:r w:rsidRPr="0084669F">
        <w:rPr>
          <w:rFonts w:ascii="Arial" w:hAnsi="Arial" w:cs="Arial"/>
        </w:rPr>
        <w:t xml:space="preserve">O provedbi navedenih isplata, stečajni će upravitelj podneskom izvijestiti </w:t>
      </w:r>
      <w:r>
        <w:rPr>
          <w:rFonts w:ascii="Arial" w:hAnsi="Arial" w:cs="Arial"/>
        </w:rPr>
        <w:t>s</w:t>
      </w:r>
      <w:r w:rsidRPr="0084669F">
        <w:rPr>
          <w:rFonts w:ascii="Arial" w:hAnsi="Arial" w:cs="Arial"/>
        </w:rPr>
        <w:t>ud.</w:t>
      </w:r>
      <w:r w:rsidR="00DC6E6F">
        <w:rPr>
          <w:rFonts w:ascii="Arial" w:hAnsi="Arial" w:cs="Arial"/>
        </w:rPr>
        <w:t xml:space="preserve"> </w:t>
      </w:r>
      <w:r w:rsidRPr="00BC6F58" w:rsidR="00BC6F58">
        <w:rPr>
          <w:rFonts w:ascii="Arial" w:hAnsi="Arial" w:cs="Arial"/>
        </w:rPr>
        <w:t>Pravomoćnošću rješenja o zaključenju stečajnog postupka prestaju dužnosti stečajnog upravitelja.</w:t>
      </w:r>
    </w:p>
    <w:p w:rsidR="00BC6F58" w:rsidP="000627D7" w:rsidRDefault="00BC6F58">
      <w:pPr>
        <w:ind w:firstLine="708"/>
        <w:jc w:val="both"/>
        <w:rPr>
          <w:rFonts w:ascii="Arial" w:hAnsi="Arial" w:cs="Arial"/>
        </w:rPr>
      </w:pPr>
    </w:p>
    <w:p w:rsidR="00BC6F58" w:rsidP="000627D7" w:rsidRDefault="00181B36">
      <w:pPr>
        <w:ind w:firstLine="708"/>
        <w:jc w:val="both"/>
        <w:rPr>
          <w:rFonts w:ascii="Arial" w:hAnsi="Arial" w:cs="Arial"/>
        </w:rPr>
      </w:pPr>
      <w:r>
        <w:rPr>
          <w:rFonts w:ascii="Arial" w:hAnsi="Arial" w:cs="Arial"/>
        </w:rPr>
        <w:t>Utvrđuje se da svi stečajni vjerovnici čine jednu skupinu s obzirom da su učinci plana jednaki prema svim stečajnim vjerovnicima.</w:t>
      </w:r>
    </w:p>
    <w:p w:rsidR="00BC6F58" w:rsidP="000627D7" w:rsidRDefault="00BC6F58">
      <w:pPr>
        <w:ind w:firstLine="708"/>
        <w:jc w:val="both"/>
        <w:rPr>
          <w:rFonts w:ascii="Arial" w:hAnsi="Arial" w:cs="Arial"/>
        </w:rPr>
      </w:pPr>
    </w:p>
    <w:p w:rsidR="00D314BC" w:rsidP="000627D7" w:rsidRDefault="00D314BC">
      <w:pPr>
        <w:ind w:firstLine="708"/>
        <w:jc w:val="both"/>
        <w:rPr>
          <w:rFonts w:ascii="Arial" w:hAnsi="Arial" w:cs="Arial"/>
        </w:rPr>
      </w:pPr>
    </w:p>
    <w:p w:rsidR="0027280F" w:rsidP="000627D7" w:rsidRDefault="0027280F">
      <w:pPr>
        <w:ind w:firstLine="708"/>
        <w:jc w:val="both"/>
        <w:rPr>
          <w:rFonts w:ascii="Arial" w:hAnsi="Arial" w:cs="Arial"/>
        </w:rPr>
      </w:pPr>
      <w:r>
        <w:rPr>
          <w:rFonts w:ascii="Arial" w:hAnsi="Arial" w:cs="Arial"/>
        </w:rPr>
        <w:t xml:space="preserve">Utvrđuje se da je stečajni upravitelj </w:t>
      </w:r>
      <w:r w:rsidRPr="008E2CEF">
        <w:rPr>
          <w:rFonts w:ascii="Arial" w:hAnsi="Arial" w:cs="Arial"/>
        </w:rPr>
        <w:t xml:space="preserve">dostavio </w:t>
      </w:r>
      <w:r w:rsidRPr="008E2CEF" w:rsidR="008E2CEF">
        <w:rPr>
          <w:rFonts w:ascii="Arial" w:hAnsi="Arial" w:cs="Arial"/>
        </w:rPr>
        <w:t>3</w:t>
      </w:r>
      <w:r w:rsidRPr="008E2CEF">
        <w:rPr>
          <w:rFonts w:ascii="Arial" w:hAnsi="Arial" w:cs="Arial"/>
        </w:rPr>
        <w:t xml:space="preserve">. srpnja 2024. stečajni </w:t>
      </w:r>
      <w:r>
        <w:rPr>
          <w:rFonts w:ascii="Arial" w:hAnsi="Arial" w:cs="Arial"/>
        </w:rPr>
        <w:t>plan kojim je izvršio izmjenu u odnosu na ustupljenu tražbinu stečajnog vjerovnika CAPAROL d.o.o. stečajnom vjerovniku TICHE GRADNJA j.d.o.o. Pobri.</w:t>
      </w:r>
    </w:p>
    <w:p w:rsidR="0027280F" w:rsidP="00D314BC" w:rsidRDefault="0027280F">
      <w:pPr>
        <w:jc w:val="both"/>
        <w:rPr>
          <w:rFonts w:ascii="Arial" w:hAnsi="Arial" w:cs="Arial"/>
        </w:rPr>
      </w:pPr>
    </w:p>
    <w:p w:rsidR="00D314BC" w:rsidP="00D314BC" w:rsidRDefault="00D314BC">
      <w:pPr>
        <w:jc w:val="both"/>
        <w:rPr>
          <w:rFonts w:ascii="Arial" w:hAnsi="Arial" w:cs="Arial"/>
        </w:rPr>
      </w:pPr>
    </w:p>
    <w:p w:rsidR="00CA1D21" w:rsidP="000627D7" w:rsidRDefault="0027280F">
      <w:pPr>
        <w:ind w:firstLine="708"/>
        <w:jc w:val="both"/>
        <w:rPr>
          <w:rFonts w:ascii="Arial" w:hAnsi="Arial" w:cs="Arial"/>
        </w:rPr>
      </w:pPr>
      <w:r>
        <w:rPr>
          <w:rFonts w:ascii="Arial" w:hAnsi="Arial" w:cs="Arial"/>
        </w:rPr>
        <w:t xml:space="preserve">Utvrđuje se da je stečajni upravitelj izvršio potrebnu izmjenu stečajnog plana </w:t>
      </w:r>
      <w:r w:rsidR="00E3613A">
        <w:rPr>
          <w:rFonts w:ascii="Arial" w:hAnsi="Arial" w:cs="Arial"/>
        </w:rPr>
        <w:t xml:space="preserve">u odnosu na ustupljenu tražbinu </w:t>
      </w:r>
      <w:r>
        <w:rPr>
          <w:rFonts w:ascii="Arial" w:hAnsi="Arial" w:cs="Arial"/>
        </w:rPr>
        <w:t>na</w:t>
      </w:r>
      <w:r w:rsidR="00E3613A">
        <w:rPr>
          <w:rFonts w:ascii="Arial" w:hAnsi="Arial" w:cs="Arial"/>
        </w:rPr>
        <w:t xml:space="preserve"> sljedećim stranicama:</w:t>
      </w:r>
      <w:r>
        <w:rPr>
          <w:rFonts w:ascii="Arial" w:hAnsi="Arial" w:cs="Arial"/>
        </w:rPr>
        <w:t xml:space="preserve"> </w:t>
      </w:r>
    </w:p>
    <w:p w:rsidR="00CA1D21" w:rsidP="00CA1D21" w:rsidRDefault="00E3613A">
      <w:pPr>
        <w:pStyle w:val="Odlomakpopisa"/>
        <w:numPr>
          <w:ilvl w:val="0"/>
          <w:numId w:val="18"/>
        </w:numPr>
        <w:jc w:val="both"/>
        <w:rPr>
          <w:rFonts w:ascii="Arial" w:hAnsi="Arial" w:cs="Arial"/>
        </w:rPr>
      </w:pPr>
      <w:r w:rsidRPr="00CA1D21">
        <w:rPr>
          <w:rFonts w:ascii="Arial" w:hAnsi="Arial" w:cs="Arial"/>
        </w:rPr>
        <w:t xml:space="preserve">na stranici 5. u odnosu na ukupan iznos tražbine TICHE GRADNJE j.d.o.o. koja iznosi sada 271.705,77 EUR, </w:t>
      </w:r>
    </w:p>
    <w:p w:rsidR="00CA1D21" w:rsidP="00CA1D21" w:rsidRDefault="00E3613A">
      <w:pPr>
        <w:pStyle w:val="Odlomakpopisa"/>
        <w:numPr>
          <w:ilvl w:val="0"/>
          <w:numId w:val="18"/>
        </w:numPr>
        <w:jc w:val="both"/>
        <w:rPr>
          <w:rFonts w:ascii="Arial" w:hAnsi="Arial" w:cs="Arial"/>
        </w:rPr>
      </w:pPr>
      <w:r w:rsidRPr="00CA1D21">
        <w:rPr>
          <w:rFonts w:ascii="Arial" w:hAnsi="Arial" w:cs="Arial"/>
        </w:rPr>
        <w:t xml:space="preserve">na stranici 6. na način da je izostavljen stečajni vjerovnik CAPAROL d.o.o., a tražbina TICHE GRADNJE j.d.o.o. iznosi 237.569,35 EUR, </w:t>
      </w:r>
    </w:p>
    <w:p w:rsidR="00CA1D21" w:rsidP="00CA1D21" w:rsidRDefault="00E3613A">
      <w:pPr>
        <w:pStyle w:val="Odlomakpopisa"/>
        <w:numPr>
          <w:ilvl w:val="0"/>
          <w:numId w:val="18"/>
        </w:numPr>
        <w:jc w:val="both"/>
        <w:rPr>
          <w:rFonts w:ascii="Arial" w:hAnsi="Arial" w:cs="Arial"/>
        </w:rPr>
      </w:pPr>
      <w:r w:rsidRPr="00CA1D21">
        <w:rPr>
          <w:rFonts w:ascii="Arial" w:hAnsi="Arial" w:cs="Arial"/>
        </w:rPr>
        <w:t>na stranici 9. točka 2.5. pod 3) tako da umjesto iznosa od 215.720,73 EUR treba pisati 220.090,45 EUR te umjesto 70.248,97 EUR piše 65.879,25 EUR, te ukupno umjesto iznosa 172.811,59 EUR naveden iznos 168.426,96 EUR</w:t>
      </w:r>
    </w:p>
    <w:p w:rsidR="00E3613A" w:rsidP="00CA1D21" w:rsidRDefault="00CA1D21">
      <w:pPr>
        <w:pStyle w:val="Odlomakpopisa"/>
        <w:numPr>
          <w:ilvl w:val="0"/>
          <w:numId w:val="18"/>
        </w:numPr>
        <w:jc w:val="both"/>
        <w:rPr>
          <w:rFonts w:ascii="Arial" w:hAnsi="Arial" w:cs="Arial"/>
        </w:rPr>
      </w:pPr>
      <w:r>
        <w:rPr>
          <w:rFonts w:ascii="Arial" w:hAnsi="Arial" w:cs="Arial"/>
        </w:rPr>
        <w:t>n</w:t>
      </w:r>
      <w:r w:rsidRPr="00CA1D21" w:rsidR="00E3613A">
        <w:rPr>
          <w:rFonts w:ascii="Arial" w:hAnsi="Arial" w:cs="Arial"/>
        </w:rPr>
        <w:t>a stranici 11, pod točkom 3.2., 3) umjesto 234.952,73 EUR naveden je iznos 230.583,01 EUR te umjesto 14.049,79 EUR naveden je iznos od 9.680,07 EUR, odnosno ukupno umjesto 49.759,33 EUR naveden je iznos od 45.389,61 EUR</w:t>
      </w:r>
      <w:r>
        <w:rPr>
          <w:rFonts w:ascii="Arial" w:hAnsi="Arial" w:cs="Arial"/>
        </w:rPr>
        <w:t>, pod točkom 3.2.2. tako umjesto iznosa 249.857,15 EUR naveden je iznos od 271.705,77 EUR te umjesto 27.512,52 EUR naveden je iznos od 23.192,80 EUR te umjesto 14.049,79 EUR iznos od 9.680,07 EUR</w:t>
      </w:r>
    </w:p>
    <w:p w:rsidR="00DD07E4" w:rsidP="00DD07E4" w:rsidRDefault="00CA1D21">
      <w:pPr>
        <w:pStyle w:val="Odlomakpopisa"/>
        <w:numPr>
          <w:ilvl w:val="0"/>
          <w:numId w:val="18"/>
        </w:numPr>
        <w:jc w:val="both"/>
        <w:rPr>
          <w:rFonts w:ascii="Arial" w:hAnsi="Arial" w:cs="Arial"/>
        </w:rPr>
      </w:pPr>
      <w:r>
        <w:rPr>
          <w:rFonts w:ascii="Arial" w:hAnsi="Arial" w:cs="Arial"/>
        </w:rPr>
        <w:t xml:space="preserve">na stranici 11 u popisu stečajnih vjerovnika pod 7. je izostavljen vjerovnik CAPAROL d.o.o. </w:t>
      </w:r>
    </w:p>
    <w:p w:rsidR="00E37ECB" w:rsidP="00DD07E4" w:rsidRDefault="00E37ECB">
      <w:pPr>
        <w:pStyle w:val="Odlomakpopisa"/>
        <w:numPr>
          <w:ilvl w:val="0"/>
          <w:numId w:val="18"/>
        </w:numPr>
        <w:jc w:val="both"/>
        <w:rPr>
          <w:rFonts w:ascii="Arial" w:hAnsi="Arial" w:cs="Arial"/>
        </w:rPr>
      </w:pPr>
      <w:r>
        <w:rPr>
          <w:rFonts w:ascii="Arial" w:hAnsi="Arial" w:cs="Arial"/>
        </w:rPr>
        <w:t>na stranici 12 izvršene su ispravke predviđenih promjena u kapitalu društva u tekstu i tablicama na stranici 13</w:t>
      </w:r>
    </w:p>
    <w:p w:rsidRPr="00E37ECB" w:rsidR="00E3613A" w:rsidP="00E37ECB" w:rsidRDefault="00E37ECB">
      <w:pPr>
        <w:pStyle w:val="Odlomakpopisa"/>
        <w:numPr>
          <w:ilvl w:val="0"/>
          <w:numId w:val="18"/>
        </w:numPr>
        <w:jc w:val="both"/>
        <w:rPr>
          <w:rFonts w:ascii="Arial" w:hAnsi="Arial" w:cs="Arial"/>
        </w:rPr>
      </w:pPr>
      <w:r>
        <w:rPr>
          <w:rFonts w:ascii="Arial" w:hAnsi="Arial" w:cs="Arial"/>
        </w:rPr>
        <w:t xml:space="preserve">na stranici 13 izvršene potrebne promjene u bilancama i </w:t>
      </w:r>
      <w:r w:rsidRPr="00E37ECB" w:rsidR="00DD07E4">
        <w:rPr>
          <w:rFonts w:ascii="Arial" w:hAnsi="Arial" w:cs="Arial"/>
        </w:rPr>
        <w:t xml:space="preserve">pod točkom 3.6. preduvjet za potvrdu plana umjesto iznosa od 49.759,33 EUR naveden je iznos od 45.389,61 EUR koji iznos je stečajni vjerovnik TICHE GRADNJA j.d.o.o. dužan uplatiti prije glasovanja o stečajnom planu </w:t>
      </w:r>
    </w:p>
    <w:p w:rsidRPr="00DD07E4" w:rsidR="00DD07E4" w:rsidP="00DD07E4" w:rsidRDefault="00E37ECB">
      <w:pPr>
        <w:pStyle w:val="Odlomakpopisa"/>
        <w:numPr>
          <w:ilvl w:val="0"/>
          <w:numId w:val="18"/>
        </w:numPr>
        <w:jc w:val="both"/>
        <w:rPr>
          <w:rFonts w:ascii="Arial" w:hAnsi="Arial" w:cs="Arial"/>
        </w:rPr>
      </w:pPr>
      <w:r>
        <w:rPr>
          <w:rFonts w:ascii="Arial" w:hAnsi="Arial" w:cs="Arial"/>
        </w:rPr>
        <w:t>na stranici 14</w:t>
      </w:r>
      <w:r w:rsidR="00DD07E4">
        <w:rPr>
          <w:rFonts w:ascii="Arial" w:hAnsi="Arial" w:cs="Arial"/>
        </w:rPr>
        <w:t xml:space="preserve"> pod točkom 3.8. umjesto iznosa 49.759,33 EUR naveden je iznos od 45.389,61 EUR.</w:t>
      </w:r>
    </w:p>
    <w:p w:rsidRPr="00DD07E4" w:rsidR="00DD07E4" w:rsidP="00DD07E4" w:rsidRDefault="00DD07E4">
      <w:pPr>
        <w:jc w:val="both"/>
        <w:rPr>
          <w:rFonts w:ascii="Arial" w:hAnsi="Arial" w:cs="Arial"/>
        </w:rPr>
      </w:pPr>
    </w:p>
    <w:p w:rsidR="0027280F" w:rsidP="000627D7" w:rsidRDefault="0027280F">
      <w:pPr>
        <w:ind w:firstLine="708"/>
        <w:jc w:val="both"/>
        <w:rPr>
          <w:rFonts w:ascii="Arial" w:hAnsi="Arial" w:cs="Arial"/>
        </w:rPr>
      </w:pPr>
    </w:p>
    <w:p w:rsidR="00455F7F" w:rsidP="00EE5F27" w:rsidRDefault="00181B36">
      <w:pPr>
        <w:jc w:val="both"/>
        <w:rPr>
          <w:rFonts w:ascii="Arial" w:hAnsi="Arial" w:cs="Arial"/>
        </w:rPr>
      </w:pPr>
      <w:r>
        <w:rPr>
          <w:rFonts w:ascii="Arial" w:hAnsi="Arial" w:cs="Arial"/>
        </w:rPr>
        <w:lastRenderedPageBreak/>
        <w:tab/>
      </w:r>
      <w:r w:rsidRPr="00D81B6F" w:rsidR="00D81B6F">
        <w:rPr>
          <w:rFonts w:ascii="Arial" w:hAnsi="Arial" w:cs="Arial"/>
        </w:rPr>
        <w:t>Stečajni upravitelj navodi da se ovim stečajnim planom ostavlja dužniku na raspolaganje cjelokupna njegova imovina radi nastavljanja poslovanja osim imovine opterećene založnim pravom u korist Republike Hrvatske, Ministarstva financija, Porezne uprave, koja se odvojeno namiruje te na ovog razlučnog vjerovnika plan nema utjecaja. Stečajnim planom nitko od sudionika prema kojima on djeluje, a to su: stečajni vjerovnik TICHE GRADNJA j.d.o.o. Pobri, Dragi 17B, ostali stečajni vjerovnici prvog i drugog višeg isplatnog reda, sam stečajni dužnik, odnosno član društva, nisu stavljeni u lošiji položaj od onog u kojem bi bili da stečajnog plana nema, odnosno nisu stavljeni u lošiji položaj od onog u kojem bi bili da se pristupilo likvidacijskom stečajnom postupku, a time je zadovoljena osnovna pretpostavka za njegovo prihvaćanje.</w:t>
      </w:r>
    </w:p>
    <w:p w:rsidR="00E04443" w:rsidP="008E7967" w:rsidRDefault="00E04443">
      <w:pPr>
        <w:ind w:firstLine="708"/>
        <w:jc w:val="both"/>
        <w:rPr>
          <w:rFonts w:ascii="Arial" w:hAnsi="Arial" w:cs="Arial"/>
          <w:color w:val="FF0000"/>
        </w:rPr>
      </w:pPr>
    </w:p>
    <w:p w:rsidRPr="00C8501F" w:rsidR="002214B0" w:rsidP="008E7967" w:rsidRDefault="002214B0">
      <w:pPr>
        <w:ind w:firstLine="708"/>
        <w:jc w:val="both"/>
        <w:rPr>
          <w:rFonts w:ascii="Arial" w:hAnsi="Arial" w:cs="Arial"/>
        </w:rPr>
      </w:pPr>
      <w:r w:rsidRPr="00C8501F">
        <w:rPr>
          <w:rFonts w:ascii="Arial" w:hAnsi="Arial" w:cs="Arial"/>
        </w:rPr>
        <w:t xml:space="preserve">Stečajni upravitelj navodi da je stečajni vjerovnik TICHE GRADNJA j.d.o.o. Pobri na račun stečajnog dužnika uplatio iznos od 35.000,00 EUR. </w:t>
      </w:r>
    </w:p>
    <w:p w:rsidRPr="00C8501F" w:rsidR="002214B0" w:rsidP="008E7967" w:rsidRDefault="002214B0">
      <w:pPr>
        <w:ind w:firstLine="708"/>
        <w:jc w:val="both"/>
        <w:rPr>
          <w:rFonts w:ascii="Arial" w:hAnsi="Arial" w:cs="Arial"/>
        </w:rPr>
      </w:pPr>
    </w:p>
    <w:p w:rsidRPr="00C8501F" w:rsidR="00F06A36" w:rsidP="002971E2" w:rsidRDefault="002214B0">
      <w:pPr>
        <w:ind w:firstLine="708"/>
        <w:jc w:val="both"/>
        <w:rPr>
          <w:rFonts w:ascii="Arial" w:hAnsi="Arial" w:cs="Arial"/>
        </w:rPr>
      </w:pPr>
      <w:r w:rsidRPr="00C8501F">
        <w:rPr>
          <w:rFonts w:ascii="Arial" w:hAnsi="Arial" w:cs="Arial"/>
        </w:rPr>
        <w:t xml:space="preserve">Utvrđuje se da stečajni vjerovnik </w:t>
      </w:r>
      <w:r w:rsidRPr="00C8501F" w:rsidR="002971E2">
        <w:rPr>
          <w:rFonts w:ascii="Arial" w:hAnsi="Arial" w:cs="Arial"/>
        </w:rPr>
        <w:t xml:space="preserve">TICHE GRADNJA j.d.o.o. Pobri </w:t>
      </w:r>
      <w:r w:rsidRPr="00C8501F">
        <w:rPr>
          <w:rFonts w:ascii="Arial" w:hAnsi="Arial" w:cs="Arial"/>
        </w:rPr>
        <w:t>u spis</w:t>
      </w:r>
      <w:r w:rsidRPr="00C8501F" w:rsidR="000A078E">
        <w:rPr>
          <w:rFonts w:ascii="Arial" w:hAnsi="Arial" w:cs="Arial"/>
        </w:rPr>
        <w:t xml:space="preserve"> </w:t>
      </w:r>
      <w:r w:rsidRPr="00C8501F" w:rsidR="002971E2">
        <w:rPr>
          <w:rFonts w:ascii="Arial" w:hAnsi="Arial" w:cs="Arial"/>
        </w:rPr>
        <w:t xml:space="preserve">dostavio javnobilježnički </w:t>
      </w:r>
      <w:r w:rsidRPr="00C8501F" w:rsidR="000A078E">
        <w:rPr>
          <w:rFonts w:ascii="Arial" w:hAnsi="Arial" w:cs="Arial"/>
        </w:rPr>
        <w:t xml:space="preserve">ovjerovljenu izjavu </w:t>
      </w:r>
      <w:r w:rsidRPr="00C8501F" w:rsidR="002971E2">
        <w:rPr>
          <w:rFonts w:ascii="Arial" w:hAnsi="Arial" w:cs="Arial"/>
        </w:rPr>
        <w:t>stečajnog vjerovnika od 4. srpnja 2024. danu pod kaznenom i materijalnom odgovornošću da će preostali iznos od 10.389,61 EUR uplatiti na račun stečajnog dužnika u roku od osam dana, a koju izjavu je stečajni vjerovnik dao radi realizacije stečajnog plana u stečajnom postupku nad dužnikom.</w:t>
      </w:r>
    </w:p>
    <w:p w:rsidR="00373A6A" w:rsidP="008E7967" w:rsidRDefault="00373A6A">
      <w:pPr>
        <w:ind w:firstLine="708"/>
        <w:jc w:val="both"/>
        <w:rPr>
          <w:rFonts w:ascii="Arial" w:hAnsi="Arial" w:cs="Arial"/>
          <w:color w:val="FF0000"/>
        </w:rPr>
      </w:pPr>
    </w:p>
    <w:p w:rsidRPr="00C8501F" w:rsidR="00C8501F" w:rsidP="00C8501F" w:rsidRDefault="00C8501F">
      <w:pPr>
        <w:ind w:firstLine="708"/>
        <w:jc w:val="both"/>
        <w:rPr>
          <w:rFonts w:ascii="Arial" w:hAnsi="Arial" w:cs="Arial"/>
        </w:rPr>
      </w:pPr>
      <w:r w:rsidRPr="00C8501F">
        <w:rPr>
          <w:rFonts w:ascii="Arial" w:hAnsi="Arial" w:cs="Arial"/>
        </w:rPr>
        <w:t>Z</w:t>
      </w:r>
      <w:r>
        <w:rPr>
          <w:rFonts w:ascii="Arial" w:hAnsi="Arial" w:cs="Arial"/>
        </w:rPr>
        <w:t>am</w:t>
      </w:r>
      <w:r w:rsidRPr="00C8501F">
        <w:rPr>
          <w:rFonts w:ascii="Arial" w:hAnsi="Arial" w:cs="Arial"/>
        </w:rPr>
        <w:t xml:space="preserve">j. opun. stečajnog vjerovnika INŽENJERING EUROPA 92 </w:t>
      </w:r>
      <w:r>
        <w:rPr>
          <w:rFonts w:ascii="Arial" w:hAnsi="Arial" w:cs="Arial"/>
        </w:rPr>
        <w:t>d.o.o.</w:t>
      </w:r>
      <w:r w:rsidRPr="00C8501F">
        <w:rPr>
          <w:rFonts w:ascii="Arial" w:hAnsi="Arial" w:cs="Arial"/>
        </w:rPr>
        <w:t xml:space="preserve"> predlaže odgodu ročišta za glasovanje budući stečajni vjerovnik TICHE GRADNJE j.d.o.o. nije uplatio cjelokupni iznos koji je bio dužan uplatiti prema stečajnom planu</w:t>
      </w:r>
      <w:r w:rsidR="001B3C7C">
        <w:rPr>
          <w:rFonts w:ascii="Arial" w:hAnsi="Arial" w:cs="Arial"/>
        </w:rPr>
        <w:t>,</w:t>
      </w:r>
      <w:r w:rsidRPr="00C8501F">
        <w:rPr>
          <w:rFonts w:ascii="Arial" w:hAnsi="Arial" w:cs="Arial"/>
        </w:rPr>
        <w:t xml:space="preserve"> a radi realizacije stečajnog plana u ovom postupku.</w:t>
      </w:r>
    </w:p>
    <w:p w:rsidR="00C8501F" w:rsidP="008E7967" w:rsidRDefault="00C8501F">
      <w:pPr>
        <w:ind w:firstLine="708"/>
        <w:jc w:val="both"/>
        <w:rPr>
          <w:rFonts w:ascii="Arial" w:hAnsi="Arial" w:cs="Arial"/>
          <w:color w:val="FF0000"/>
        </w:rPr>
      </w:pPr>
    </w:p>
    <w:p w:rsidR="00E04443" w:rsidP="00D81B6F" w:rsidRDefault="00E04443">
      <w:pPr>
        <w:ind w:firstLine="708"/>
        <w:jc w:val="both"/>
        <w:rPr>
          <w:rFonts w:ascii="Arial" w:hAnsi="Arial" w:cs="Arial"/>
        </w:rPr>
      </w:pPr>
      <w:r>
        <w:rPr>
          <w:rFonts w:ascii="Arial" w:hAnsi="Arial" w:cs="Arial"/>
        </w:rPr>
        <w:t xml:space="preserve">Sudac donosi </w:t>
      </w:r>
    </w:p>
    <w:p w:rsidR="00E04443" w:rsidP="00E04443" w:rsidRDefault="00E04443">
      <w:pPr>
        <w:jc w:val="both"/>
        <w:rPr>
          <w:rFonts w:ascii="Arial" w:hAnsi="Arial" w:cs="Arial"/>
        </w:rPr>
      </w:pPr>
    </w:p>
    <w:p w:rsidR="00E04443" w:rsidP="00E04443" w:rsidRDefault="00E04443">
      <w:pPr>
        <w:jc w:val="center"/>
        <w:rPr>
          <w:rFonts w:ascii="Arial" w:hAnsi="Arial" w:cs="Arial"/>
        </w:rPr>
      </w:pPr>
      <w:r>
        <w:rPr>
          <w:rFonts w:ascii="Arial" w:hAnsi="Arial" w:cs="Arial"/>
        </w:rPr>
        <w:t xml:space="preserve">r j e š e n j e </w:t>
      </w:r>
    </w:p>
    <w:p w:rsidR="00E04443" w:rsidP="00EE5F27" w:rsidRDefault="00E04443">
      <w:pPr>
        <w:jc w:val="both"/>
        <w:rPr>
          <w:rFonts w:ascii="Arial" w:hAnsi="Arial" w:cs="Arial"/>
        </w:rPr>
      </w:pPr>
    </w:p>
    <w:p w:rsidR="006261DA" w:rsidP="00EE5F27" w:rsidRDefault="006261DA">
      <w:pPr>
        <w:jc w:val="both"/>
        <w:rPr>
          <w:rFonts w:ascii="Arial" w:hAnsi="Arial" w:cs="Arial"/>
        </w:rPr>
      </w:pPr>
      <w:r>
        <w:rPr>
          <w:rFonts w:ascii="Arial" w:hAnsi="Arial" w:cs="Arial"/>
        </w:rPr>
        <w:tab/>
        <w:t>Prelazi se na glasovanje o planu.</w:t>
      </w:r>
    </w:p>
    <w:p w:rsidR="006261DA" w:rsidP="00EE5F27" w:rsidRDefault="006261DA">
      <w:pPr>
        <w:jc w:val="both"/>
        <w:rPr>
          <w:rFonts w:ascii="Arial" w:hAnsi="Arial" w:cs="Arial"/>
        </w:rPr>
      </w:pPr>
      <w:r>
        <w:rPr>
          <w:rFonts w:ascii="Arial" w:hAnsi="Arial" w:cs="Arial"/>
        </w:rPr>
        <w:tab/>
      </w:r>
    </w:p>
    <w:p w:rsidR="00FC7B46" w:rsidP="00EE5F27" w:rsidRDefault="00FC7B46">
      <w:pPr>
        <w:jc w:val="both"/>
        <w:rPr>
          <w:rFonts w:ascii="Arial" w:hAnsi="Arial" w:cs="Arial"/>
        </w:rPr>
      </w:pPr>
    </w:p>
    <w:p w:rsidR="00FC7B46" w:rsidP="00FC7B46" w:rsidRDefault="00FC7B46">
      <w:pPr>
        <w:ind w:firstLine="708"/>
        <w:jc w:val="both"/>
        <w:rPr>
          <w:rFonts w:ascii="Arial" w:hAnsi="Arial" w:cs="Arial"/>
        </w:rPr>
      </w:pPr>
      <w:r>
        <w:rPr>
          <w:rFonts w:ascii="Arial" w:hAnsi="Arial" w:cs="Arial"/>
        </w:rPr>
        <w:t xml:space="preserve">Utvrđuje se da pravo glasovanja o stečajnom planu imaju slijedeći vjerovnici: </w:t>
      </w:r>
    </w:p>
    <w:p w:rsidRPr="00FC7B46" w:rsidR="00FC7B46" w:rsidP="00FC7B46" w:rsidRDefault="00FC7B46">
      <w:pPr>
        <w:ind w:firstLine="708"/>
        <w:jc w:val="both"/>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t>REPUBLIKA HRVATSKA, sa pravom glasa u visini utvrđene tražbine  neosigurane razlučnim pravom na imovini dužnika u iznosu od 42.456,38  EUR</w:t>
      </w:r>
    </w:p>
    <w:p w:rsidRPr="00FC7B46" w:rsidR="00FC7B46" w:rsidP="00FC7B46" w:rsidRDefault="00FC7B46">
      <w:pPr>
        <w:ind w:firstLine="708"/>
        <w:jc w:val="both"/>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t>ADNAN FERATOSKI, Opatija, Dr. M. J. Ortela 11, sa pravom glasa u visini utvrđene tražbine u iznosu od 2.753,04 EUR</w:t>
      </w:r>
    </w:p>
    <w:p w:rsidRPr="00FC7B46" w:rsidR="00FC7B46" w:rsidP="00FC7B46" w:rsidRDefault="00FC7B46">
      <w:pPr>
        <w:ind w:firstLine="708"/>
        <w:jc w:val="both"/>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t>ANA BOYKO, Pobri, Dragi 17B, sa pravom glasa u visini utvrđene tražbine u iznosu od 9.693,65 EUR</w:t>
      </w:r>
    </w:p>
    <w:p w:rsidRPr="00FC7B46" w:rsidR="00FC7B46" w:rsidP="00D81B6F" w:rsidRDefault="00FC7B46">
      <w:pPr>
        <w:jc w:val="both"/>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t>RASHIT FERATI, Pasjak, Pasjak 58, sa pravom glasa u visini utvrđene tražbine u iznosu od 6.767,25 EUR</w:t>
      </w:r>
    </w:p>
    <w:p w:rsidRPr="00FC7B46" w:rsidR="00FC7B46" w:rsidP="00FC7B46" w:rsidRDefault="00FC7B46">
      <w:pPr>
        <w:ind w:firstLine="708"/>
        <w:jc w:val="both"/>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lastRenderedPageBreak/>
        <w:t xml:space="preserve">TICHE GRADNJA j.d.o.o. Pobri, sa pravom glasa u visini utvrđene tražbine u iznosu od </w:t>
      </w:r>
      <w:r w:rsidR="00D81B6F">
        <w:rPr>
          <w:rFonts w:ascii="Arial" w:hAnsi="Arial" w:cs="Arial"/>
        </w:rPr>
        <w:t>271.705,77</w:t>
      </w:r>
      <w:r w:rsidRPr="00FC7B46">
        <w:rPr>
          <w:rFonts w:ascii="Arial" w:hAnsi="Arial" w:cs="Arial"/>
        </w:rPr>
        <w:t xml:space="preserve"> EUR</w:t>
      </w:r>
    </w:p>
    <w:p w:rsidRPr="00FC7B46" w:rsidR="00FC7B46" w:rsidP="00562CDE" w:rsidRDefault="00FC7B46">
      <w:pPr>
        <w:jc w:val="both"/>
        <w:rPr>
          <w:rFonts w:ascii="Arial" w:hAnsi="Arial" w:cs="Arial"/>
        </w:rPr>
      </w:pPr>
    </w:p>
    <w:p w:rsidR="00FC7B46" w:rsidP="00FC7B46" w:rsidRDefault="00FC7B46">
      <w:pPr>
        <w:numPr>
          <w:ilvl w:val="0"/>
          <w:numId w:val="17"/>
        </w:numPr>
        <w:jc w:val="both"/>
        <w:rPr>
          <w:rFonts w:ascii="Arial" w:hAnsi="Arial" w:cs="Arial"/>
        </w:rPr>
      </w:pPr>
      <w:r w:rsidRPr="00FC7B46">
        <w:rPr>
          <w:rFonts w:ascii="Arial" w:hAnsi="Arial" w:cs="Arial"/>
        </w:rPr>
        <w:t>METIS d.d. Kukuljanovo, Kukuljanovo 414, sa pravom glasa u visini utvrđene tražbine u iznosu od 830,77 EUR</w:t>
      </w:r>
    </w:p>
    <w:p w:rsidR="00373A6A" w:rsidP="00373A6A" w:rsidRDefault="00373A6A">
      <w:pPr>
        <w:pStyle w:val="Odlomakpopisa"/>
        <w:rPr>
          <w:rFonts w:ascii="Arial" w:hAnsi="Arial" w:cs="Arial"/>
        </w:rPr>
      </w:pPr>
    </w:p>
    <w:p w:rsidRPr="00FC7B46" w:rsidR="00FC7B46" w:rsidP="00FC7B46" w:rsidRDefault="00FC7B46">
      <w:pPr>
        <w:numPr>
          <w:ilvl w:val="0"/>
          <w:numId w:val="17"/>
        </w:numPr>
        <w:jc w:val="both"/>
        <w:rPr>
          <w:rFonts w:ascii="Arial" w:hAnsi="Arial" w:cs="Arial"/>
        </w:rPr>
      </w:pPr>
      <w:r w:rsidRPr="00FC7B46">
        <w:rPr>
          <w:rFonts w:ascii="Arial" w:hAnsi="Arial" w:cs="Arial"/>
        </w:rPr>
        <w:t>INŽENJERING – EUROPA – 92 d.o.o. Ivanić – Grad, Ljudevita Gaja 4, sa pravom glasa u iznosu od 25.544,56 EUR</w:t>
      </w:r>
      <w:r w:rsidR="00FA0B37">
        <w:rPr>
          <w:rFonts w:ascii="Arial" w:hAnsi="Arial" w:cs="Arial"/>
        </w:rPr>
        <w:t xml:space="preserve"> za koju vjerovnik ima ovršnu ispravu</w:t>
      </w:r>
      <w:r w:rsidRPr="00FC7B46">
        <w:rPr>
          <w:rFonts w:ascii="Arial" w:hAnsi="Arial" w:cs="Arial"/>
        </w:rPr>
        <w:t>.</w:t>
      </w:r>
    </w:p>
    <w:p w:rsidR="000A078E" w:rsidP="00D314BC" w:rsidRDefault="000A078E">
      <w:pPr>
        <w:ind w:firstLine="360"/>
        <w:jc w:val="both"/>
        <w:rPr>
          <w:rFonts w:ascii="Arial" w:hAnsi="Arial" w:cs="Arial"/>
        </w:rPr>
      </w:pPr>
    </w:p>
    <w:p w:rsidRPr="004A6CAA" w:rsidR="002214B0" w:rsidP="00D314BC" w:rsidRDefault="009A7DE9">
      <w:pPr>
        <w:ind w:firstLine="360"/>
        <w:jc w:val="both"/>
        <w:rPr>
          <w:rFonts w:ascii="Arial" w:hAnsi="Arial" w:cs="Arial"/>
        </w:rPr>
      </w:pPr>
      <w:r>
        <w:rPr>
          <w:rFonts w:ascii="Arial" w:hAnsi="Arial" w:cs="Arial"/>
        </w:rPr>
        <w:t>Svi vjerovnici čine jednu skupinu koja glasuje o stečajnom planu.</w:t>
      </w:r>
    </w:p>
    <w:p w:rsidR="008E2CEF" w:rsidP="009A7DE9" w:rsidRDefault="008E2CEF">
      <w:pPr>
        <w:ind w:firstLine="360"/>
        <w:jc w:val="both"/>
        <w:rPr>
          <w:rFonts w:ascii="Arial" w:hAnsi="Arial" w:cs="Arial"/>
        </w:rPr>
      </w:pPr>
    </w:p>
    <w:p w:rsidR="00373A6A" w:rsidP="009A7DE9" w:rsidRDefault="00373A6A">
      <w:pPr>
        <w:ind w:firstLine="360"/>
        <w:jc w:val="both"/>
        <w:rPr>
          <w:rFonts w:ascii="Arial" w:hAnsi="Arial" w:cs="Arial"/>
        </w:rPr>
      </w:pPr>
    </w:p>
    <w:p w:rsidRPr="00745219" w:rsidR="0099445D" w:rsidP="009A7DE9" w:rsidRDefault="0099445D">
      <w:pPr>
        <w:ind w:firstLine="360"/>
        <w:jc w:val="both"/>
        <w:rPr>
          <w:rFonts w:ascii="Arial" w:hAnsi="Arial" w:cs="Arial"/>
        </w:rPr>
      </w:pPr>
      <w:r w:rsidRPr="00745219">
        <w:rPr>
          <w:rFonts w:ascii="Arial" w:hAnsi="Arial" w:cs="Arial"/>
        </w:rPr>
        <w:t xml:space="preserve">Sudac donosi </w:t>
      </w:r>
    </w:p>
    <w:p w:rsidRPr="00745219" w:rsidR="0099445D" w:rsidP="0099445D" w:rsidRDefault="0099445D">
      <w:pPr>
        <w:jc w:val="both"/>
        <w:rPr>
          <w:rFonts w:ascii="Arial" w:hAnsi="Arial" w:cs="Arial"/>
        </w:rPr>
      </w:pPr>
    </w:p>
    <w:p w:rsidRPr="00745219" w:rsidR="0099445D" w:rsidP="0099445D" w:rsidRDefault="0099445D">
      <w:pPr>
        <w:jc w:val="center"/>
        <w:rPr>
          <w:rFonts w:ascii="Arial" w:hAnsi="Arial" w:cs="Arial"/>
        </w:rPr>
      </w:pPr>
      <w:r w:rsidRPr="00745219">
        <w:rPr>
          <w:rFonts w:ascii="Arial" w:hAnsi="Arial" w:cs="Arial"/>
        </w:rPr>
        <w:t>r j e š e n j e</w:t>
      </w:r>
    </w:p>
    <w:p w:rsidR="0099445D" w:rsidP="0099445D" w:rsidRDefault="0099445D">
      <w:pPr>
        <w:jc w:val="both"/>
        <w:rPr>
          <w:rFonts w:ascii="Arial" w:hAnsi="Arial" w:cs="Arial"/>
        </w:rPr>
      </w:pPr>
    </w:p>
    <w:p w:rsidRPr="00DD6986" w:rsidR="00FC7B46" w:rsidP="00FC7B46" w:rsidRDefault="00FC7B46">
      <w:pPr>
        <w:pStyle w:val="Odlomakpopisa"/>
        <w:numPr>
          <w:ilvl w:val="0"/>
          <w:numId w:val="15"/>
        </w:numPr>
        <w:jc w:val="both"/>
        <w:rPr>
          <w:rFonts w:ascii="Arial" w:hAnsi="Arial" w:cs="Arial"/>
        </w:rPr>
      </w:pPr>
      <w:r w:rsidRPr="00FC7B46">
        <w:rPr>
          <w:rFonts w:ascii="Arial" w:hAnsi="Arial" w:cs="Arial"/>
        </w:rPr>
        <w:t xml:space="preserve">Utvrđuje se da je većina vjerovnika </w:t>
      </w:r>
      <w:r w:rsidRPr="00DD6986" w:rsidR="009A7DE9">
        <w:rPr>
          <w:rFonts w:ascii="Arial" w:hAnsi="Arial" w:cs="Arial"/>
        </w:rPr>
        <w:t>5</w:t>
      </w:r>
      <w:r w:rsidRPr="00FC7B46">
        <w:rPr>
          <w:rFonts w:ascii="Arial" w:hAnsi="Arial" w:cs="Arial"/>
        </w:rPr>
        <w:t xml:space="preserve"> od ukupnog broja vjerovnika s pravom glasa (</w:t>
      </w:r>
      <w:r w:rsidRPr="00DD6986" w:rsidR="009A7DE9">
        <w:rPr>
          <w:rFonts w:ascii="Arial" w:hAnsi="Arial" w:cs="Arial"/>
        </w:rPr>
        <w:t>7</w:t>
      </w:r>
      <w:r w:rsidRPr="00FC7B46">
        <w:rPr>
          <w:rFonts w:ascii="Arial" w:hAnsi="Arial" w:cs="Arial"/>
        </w:rPr>
        <w:t xml:space="preserve">) glasovala ZA </w:t>
      </w:r>
      <w:r>
        <w:rPr>
          <w:rFonts w:ascii="Arial" w:hAnsi="Arial" w:cs="Arial"/>
        </w:rPr>
        <w:t xml:space="preserve">prihvaćanje stečajnog </w:t>
      </w:r>
      <w:r w:rsidRPr="00FC7B46">
        <w:rPr>
          <w:rFonts w:ascii="Arial" w:hAnsi="Arial" w:cs="Arial"/>
        </w:rPr>
        <w:t>plan</w:t>
      </w:r>
      <w:r>
        <w:rPr>
          <w:rFonts w:ascii="Arial" w:hAnsi="Arial" w:cs="Arial"/>
        </w:rPr>
        <w:t>a</w:t>
      </w:r>
      <w:r w:rsidRPr="00FC7B46">
        <w:rPr>
          <w:rFonts w:ascii="Arial" w:hAnsi="Arial" w:cs="Arial"/>
        </w:rPr>
        <w:t xml:space="preserve"> od </w:t>
      </w:r>
      <w:r w:rsidR="008E2CEF">
        <w:rPr>
          <w:rFonts w:ascii="Arial" w:hAnsi="Arial" w:cs="Arial"/>
        </w:rPr>
        <w:t>3</w:t>
      </w:r>
      <w:r w:rsidR="002214B0">
        <w:rPr>
          <w:rFonts w:ascii="Arial" w:hAnsi="Arial" w:cs="Arial"/>
        </w:rPr>
        <w:t>. srpnja</w:t>
      </w:r>
      <w:r w:rsidRPr="00FC7B46">
        <w:rPr>
          <w:rFonts w:ascii="Arial" w:hAnsi="Arial" w:cs="Arial"/>
        </w:rPr>
        <w:t xml:space="preserve"> 2024. s ukupnim iznosom tražbina u visini </w:t>
      </w:r>
      <w:r w:rsidRPr="00DD6986">
        <w:rPr>
          <w:rFonts w:ascii="Arial" w:hAnsi="Arial" w:cs="Arial"/>
        </w:rPr>
        <w:t xml:space="preserve">od </w:t>
      </w:r>
      <w:r w:rsidRPr="00DD6986" w:rsidR="00DD6986">
        <w:rPr>
          <w:rFonts w:ascii="Arial" w:hAnsi="Arial" w:cs="Arial"/>
        </w:rPr>
        <w:t>291.750,48</w:t>
      </w:r>
      <w:r w:rsidRPr="00DD6986">
        <w:rPr>
          <w:rFonts w:ascii="Arial" w:hAnsi="Arial" w:cs="Arial"/>
        </w:rPr>
        <w:t xml:space="preserve"> EUR.     </w:t>
      </w:r>
    </w:p>
    <w:p w:rsidRPr="00FC7B46" w:rsidR="00FC7B46" w:rsidP="00FC7B46" w:rsidRDefault="00FC7B46">
      <w:pPr>
        <w:ind w:left="360"/>
        <w:jc w:val="both"/>
        <w:rPr>
          <w:rFonts w:ascii="Arial" w:hAnsi="Arial" w:cs="Arial"/>
        </w:rPr>
      </w:pPr>
    </w:p>
    <w:p w:rsidRPr="00FC7B46" w:rsidR="00FC7B46" w:rsidP="00DD6986" w:rsidRDefault="00FC7B46">
      <w:pPr>
        <w:pStyle w:val="Odlomakpopisa"/>
        <w:numPr>
          <w:ilvl w:val="0"/>
          <w:numId w:val="15"/>
        </w:numPr>
        <w:jc w:val="both"/>
        <w:rPr>
          <w:rFonts w:ascii="Arial" w:hAnsi="Arial" w:cs="Arial"/>
        </w:rPr>
      </w:pPr>
      <w:r w:rsidRPr="00FC7B46">
        <w:rPr>
          <w:rFonts w:ascii="Arial" w:hAnsi="Arial" w:cs="Arial"/>
        </w:rPr>
        <w:t xml:space="preserve">Utvrđuje se da </w:t>
      </w:r>
      <w:r w:rsidR="009A7DE9">
        <w:rPr>
          <w:rFonts w:ascii="Arial" w:hAnsi="Arial" w:cs="Arial"/>
        </w:rPr>
        <w:t>su</w:t>
      </w:r>
      <w:r w:rsidRPr="00FC7B46">
        <w:rPr>
          <w:rFonts w:ascii="Arial" w:hAnsi="Arial" w:cs="Arial"/>
        </w:rPr>
        <w:t xml:space="preserve"> </w:t>
      </w:r>
      <w:r w:rsidRPr="00DD6986" w:rsidR="009A7DE9">
        <w:rPr>
          <w:rFonts w:ascii="Arial" w:hAnsi="Arial" w:cs="Arial"/>
        </w:rPr>
        <w:t>2</w:t>
      </w:r>
      <w:r w:rsidRPr="00FC7B46">
        <w:rPr>
          <w:rFonts w:ascii="Arial" w:hAnsi="Arial" w:cs="Arial"/>
          <w:color w:val="FF0000"/>
        </w:rPr>
        <w:t xml:space="preserve"> </w:t>
      </w:r>
      <w:r w:rsidRPr="00FC7B46">
        <w:rPr>
          <w:rFonts w:ascii="Arial" w:hAnsi="Arial" w:cs="Arial"/>
        </w:rPr>
        <w:t>vjerovnik</w:t>
      </w:r>
      <w:r w:rsidR="009A7DE9">
        <w:rPr>
          <w:rFonts w:ascii="Arial" w:hAnsi="Arial" w:cs="Arial"/>
        </w:rPr>
        <w:t>a</w:t>
      </w:r>
      <w:r w:rsidR="00DD6986">
        <w:rPr>
          <w:rFonts w:ascii="Arial" w:hAnsi="Arial" w:cs="Arial"/>
        </w:rPr>
        <w:t xml:space="preserve"> (Republika Hrvatska i </w:t>
      </w:r>
      <w:r w:rsidRPr="00DD6986" w:rsidR="00DD6986">
        <w:rPr>
          <w:rFonts w:ascii="Arial" w:hAnsi="Arial" w:cs="Arial"/>
        </w:rPr>
        <w:t>I</w:t>
      </w:r>
      <w:r w:rsidR="00DD6986">
        <w:rPr>
          <w:rFonts w:ascii="Arial" w:hAnsi="Arial" w:cs="Arial"/>
        </w:rPr>
        <w:t>NŽENJERING – EUROPA – 92 d.o.o.)</w:t>
      </w:r>
      <w:r w:rsidRPr="00FC7B46">
        <w:rPr>
          <w:rFonts w:ascii="Arial" w:hAnsi="Arial" w:cs="Arial"/>
        </w:rPr>
        <w:t xml:space="preserve"> od ukupnog broja vjerovnika s pravom glasa (</w:t>
      </w:r>
      <w:r w:rsidRPr="00DD6986" w:rsidR="009A7DE9">
        <w:rPr>
          <w:rFonts w:ascii="Arial" w:hAnsi="Arial" w:cs="Arial"/>
        </w:rPr>
        <w:t>7)</w:t>
      </w:r>
      <w:r w:rsidR="009A7DE9">
        <w:rPr>
          <w:rFonts w:ascii="Arial" w:hAnsi="Arial" w:cs="Arial"/>
        </w:rPr>
        <w:t xml:space="preserve"> glasovala</w:t>
      </w:r>
      <w:r w:rsidRPr="00FC7B46">
        <w:rPr>
          <w:rFonts w:ascii="Arial" w:hAnsi="Arial" w:cs="Arial"/>
        </w:rPr>
        <w:t xml:space="preserve"> PROTIV prihvaćanj</w:t>
      </w:r>
      <w:r w:rsidR="009A7DE9">
        <w:rPr>
          <w:rFonts w:ascii="Arial" w:hAnsi="Arial" w:cs="Arial"/>
        </w:rPr>
        <w:t>a</w:t>
      </w:r>
      <w:r w:rsidRPr="00FC7B46">
        <w:rPr>
          <w:rFonts w:ascii="Arial" w:hAnsi="Arial" w:cs="Arial"/>
        </w:rPr>
        <w:t xml:space="preserve"> stečajnog plana od </w:t>
      </w:r>
      <w:r w:rsidR="008E2CEF">
        <w:rPr>
          <w:rFonts w:ascii="Arial" w:hAnsi="Arial" w:cs="Arial"/>
        </w:rPr>
        <w:t>3</w:t>
      </w:r>
      <w:r w:rsidR="002214B0">
        <w:rPr>
          <w:rFonts w:ascii="Arial" w:hAnsi="Arial" w:cs="Arial"/>
        </w:rPr>
        <w:t>. srpnja</w:t>
      </w:r>
      <w:r w:rsidRPr="00FC7B46">
        <w:rPr>
          <w:rFonts w:ascii="Arial" w:hAnsi="Arial" w:cs="Arial"/>
        </w:rPr>
        <w:t xml:space="preserve"> 2024. s ukupnim iznosom tražbina u </w:t>
      </w:r>
      <w:r w:rsidRPr="00DD6986">
        <w:rPr>
          <w:rFonts w:ascii="Arial" w:hAnsi="Arial" w:cs="Arial"/>
        </w:rPr>
        <w:t xml:space="preserve">visini od </w:t>
      </w:r>
      <w:r w:rsidRPr="00DD6986" w:rsidR="00F26E00">
        <w:rPr>
          <w:rFonts w:ascii="Arial" w:hAnsi="Arial" w:cs="Arial"/>
        </w:rPr>
        <w:t>68.000,94</w:t>
      </w:r>
      <w:r w:rsidRPr="00DD6986">
        <w:rPr>
          <w:rFonts w:ascii="Arial" w:hAnsi="Arial" w:cs="Arial"/>
        </w:rPr>
        <w:t xml:space="preserve"> </w:t>
      </w:r>
      <w:r w:rsidRPr="00FC7B46">
        <w:rPr>
          <w:rFonts w:ascii="Arial" w:hAnsi="Arial" w:cs="Arial"/>
        </w:rPr>
        <w:t xml:space="preserve">EUR. </w:t>
      </w:r>
    </w:p>
    <w:p w:rsidRPr="009A7DE9" w:rsidR="00FC7B46" w:rsidP="009A7DE9" w:rsidRDefault="00FC7B46">
      <w:pPr>
        <w:jc w:val="both"/>
        <w:rPr>
          <w:rFonts w:ascii="Arial" w:hAnsi="Arial" w:cs="Arial"/>
        </w:rPr>
      </w:pPr>
    </w:p>
    <w:p w:rsidR="00FC7B46" w:rsidP="00EE5F27" w:rsidRDefault="0099445D">
      <w:pPr>
        <w:pStyle w:val="Odlomakpopisa"/>
        <w:numPr>
          <w:ilvl w:val="0"/>
          <w:numId w:val="15"/>
        </w:numPr>
        <w:jc w:val="both"/>
        <w:rPr>
          <w:rFonts w:ascii="Arial" w:hAnsi="Arial" w:cs="Arial"/>
        </w:rPr>
      </w:pPr>
      <w:r w:rsidRPr="00BD0C94">
        <w:rPr>
          <w:rFonts w:ascii="Arial" w:hAnsi="Arial" w:cs="Arial"/>
        </w:rPr>
        <w:t xml:space="preserve">Utvrđuje se da su stečajni vjerovnici prihvatili stečajni plan od </w:t>
      </w:r>
      <w:r w:rsidR="008E2CEF">
        <w:rPr>
          <w:rFonts w:ascii="Arial" w:hAnsi="Arial" w:cs="Arial"/>
        </w:rPr>
        <w:t>3</w:t>
      </w:r>
      <w:r w:rsidR="002214B0">
        <w:rPr>
          <w:rFonts w:ascii="Arial" w:hAnsi="Arial" w:cs="Arial"/>
        </w:rPr>
        <w:t>. srpnja</w:t>
      </w:r>
      <w:r w:rsidR="00FC7B46">
        <w:rPr>
          <w:rFonts w:ascii="Arial" w:hAnsi="Arial" w:cs="Arial"/>
        </w:rPr>
        <w:t xml:space="preserve"> 2024</w:t>
      </w:r>
      <w:r w:rsidRPr="00BD0C94" w:rsidR="00BD0C94">
        <w:rPr>
          <w:rFonts w:ascii="Arial" w:hAnsi="Arial" w:cs="Arial"/>
        </w:rPr>
        <w:t>.</w:t>
      </w:r>
      <w:r w:rsidRPr="00BD0C94">
        <w:rPr>
          <w:rFonts w:ascii="Arial" w:hAnsi="Arial" w:cs="Arial"/>
        </w:rPr>
        <w:t xml:space="preserve"> budući </w:t>
      </w:r>
      <w:r w:rsidR="00FC7B46">
        <w:rPr>
          <w:rFonts w:ascii="Arial" w:hAnsi="Arial" w:cs="Arial"/>
        </w:rPr>
        <w:t>je većina vjerovnika glasovala za plan, a zbroj tražbina vjerovnika koji su glasovali za plan dvostruko prelazi zbroj tražbina vjerovnika koji su glasovali protiv plana.</w:t>
      </w:r>
    </w:p>
    <w:p w:rsidRPr="00BD0C94" w:rsidR="00BD0C94" w:rsidP="00BD0C94" w:rsidRDefault="00BD0C94">
      <w:pPr>
        <w:ind w:left="360"/>
        <w:jc w:val="both"/>
        <w:rPr>
          <w:rFonts w:ascii="Arial" w:hAnsi="Arial" w:cs="Arial"/>
        </w:rPr>
      </w:pPr>
    </w:p>
    <w:p w:rsidR="00D314BC" w:rsidP="00636CF8" w:rsidRDefault="00D314BC">
      <w:pPr>
        <w:jc w:val="both"/>
        <w:rPr>
          <w:rFonts w:ascii="Arial" w:hAnsi="Arial" w:cs="Arial"/>
        </w:rPr>
      </w:pPr>
    </w:p>
    <w:p w:rsidR="000A078E" w:rsidP="000A078E" w:rsidRDefault="000A078E">
      <w:pPr>
        <w:ind w:firstLine="708"/>
        <w:jc w:val="both"/>
        <w:rPr>
          <w:rFonts w:ascii="Arial" w:hAnsi="Arial" w:cs="Arial"/>
        </w:rPr>
      </w:pPr>
      <w:r>
        <w:rPr>
          <w:rFonts w:ascii="Arial" w:hAnsi="Arial" w:cs="Arial"/>
        </w:rPr>
        <w:t xml:space="preserve">Sudac donosi </w:t>
      </w:r>
    </w:p>
    <w:p w:rsidR="000A078E" w:rsidP="000A078E" w:rsidRDefault="000A078E">
      <w:pPr>
        <w:jc w:val="both"/>
        <w:rPr>
          <w:rFonts w:ascii="Arial" w:hAnsi="Arial" w:cs="Arial"/>
        </w:rPr>
      </w:pPr>
    </w:p>
    <w:p w:rsidR="000A078E" w:rsidP="000A078E" w:rsidRDefault="000A078E">
      <w:pPr>
        <w:jc w:val="center"/>
        <w:rPr>
          <w:rFonts w:ascii="Arial" w:hAnsi="Arial" w:cs="Arial"/>
        </w:rPr>
      </w:pPr>
      <w:r>
        <w:rPr>
          <w:rFonts w:ascii="Arial" w:hAnsi="Arial" w:cs="Arial"/>
        </w:rPr>
        <w:t>rješenje</w:t>
      </w:r>
    </w:p>
    <w:p w:rsidR="000A078E" w:rsidP="000A078E" w:rsidRDefault="000A078E">
      <w:pPr>
        <w:jc w:val="both"/>
        <w:rPr>
          <w:rFonts w:ascii="Arial" w:hAnsi="Arial" w:cs="Arial"/>
        </w:rPr>
      </w:pPr>
    </w:p>
    <w:p w:rsidR="000A078E" w:rsidP="000A078E" w:rsidRDefault="00373A6A">
      <w:pPr>
        <w:ind w:firstLine="708"/>
        <w:jc w:val="both"/>
        <w:rPr>
          <w:rFonts w:ascii="Arial" w:hAnsi="Arial" w:cs="Arial"/>
        </w:rPr>
      </w:pPr>
      <w:r>
        <w:rPr>
          <w:rFonts w:ascii="Arial" w:hAnsi="Arial" w:cs="Arial"/>
        </w:rPr>
        <w:t xml:space="preserve">I. </w:t>
      </w:r>
      <w:r w:rsidR="000A078E">
        <w:rPr>
          <w:rFonts w:ascii="Arial" w:hAnsi="Arial" w:cs="Arial"/>
        </w:rPr>
        <w:t xml:space="preserve">Temeljem čl. 334. st. 2. SZ-a određuje se saslušanje stečajnog upravitelja </w:t>
      </w:r>
      <w:r>
        <w:rPr>
          <w:rFonts w:ascii="Arial" w:hAnsi="Arial" w:cs="Arial"/>
        </w:rPr>
        <w:t>za dan</w:t>
      </w:r>
    </w:p>
    <w:p w:rsidR="000A078E" w:rsidP="000A078E" w:rsidRDefault="000A078E">
      <w:pPr>
        <w:rPr>
          <w:rFonts w:ascii="Arial" w:hAnsi="Arial" w:cs="Arial"/>
          <w:b/>
        </w:rPr>
      </w:pPr>
    </w:p>
    <w:p w:rsidR="000A078E" w:rsidP="000A078E" w:rsidRDefault="000A078E">
      <w:pPr>
        <w:ind w:left="2124"/>
        <w:rPr>
          <w:rFonts w:ascii="Arial" w:hAnsi="Arial" w:cs="Arial"/>
          <w:b/>
        </w:rPr>
      </w:pPr>
      <w:r>
        <w:rPr>
          <w:rFonts w:ascii="Arial" w:hAnsi="Arial" w:cs="Arial"/>
        </w:rPr>
        <w:t xml:space="preserve">        22. kolovoza 2024. u 10.00 sati</w:t>
      </w:r>
    </w:p>
    <w:p w:rsidR="000A078E" w:rsidP="000A078E" w:rsidRDefault="000A078E">
      <w:pPr>
        <w:jc w:val="center"/>
        <w:rPr>
          <w:rFonts w:ascii="Arial" w:hAnsi="Arial" w:cs="Arial"/>
          <w:b/>
        </w:rPr>
      </w:pPr>
      <w:r>
        <w:rPr>
          <w:rFonts w:ascii="Arial" w:hAnsi="Arial" w:cs="Arial"/>
        </w:rPr>
        <w:t xml:space="preserve">   kod Trgovačkog suda u Rijeci </w:t>
      </w:r>
    </w:p>
    <w:p w:rsidR="000A078E" w:rsidP="000A078E" w:rsidRDefault="000A078E">
      <w:pPr>
        <w:jc w:val="center"/>
        <w:rPr>
          <w:rFonts w:ascii="Arial" w:hAnsi="Arial" w:cs="Arial"/>
          <w:b/>
        </w:rPr>
      </w:pPr>
      <w:r>
        <w:rPr>
          <w:rFonts w:ascii="Arial" w:hAnsi="Arial" w:cs="Arial"/>
        </w:rPr>
        <w:t>Zadarska ulica 1 i 3</w:t>
      </w:r>
    </w:p>
    <w:p w:rsidR="000A078E" w:rsidP="000A078E" w:rsidRDefault="000A078E">
      <w:pPr>
        <w:jc w:val="center"/>
        <w:rPr>
          <w:rFonts w:ascii="Arial" w:hAnsi="Arial" w:cs="Arial"/>
          <w:b/>
        </w:rPr>
      </w:pPr>
      <w:r>
        <w:rPr>
          <w:rFonts w:ascii="Arial" w:hAnsi="Arial" w:cs="Arial"/>
        </w:rPr>
        <w:t>I. kat, sudnica broj 2</w:t>
      </w:r>
    </w:p>
    <w:p w:rsidR="000A078E" w:rsidP="000A078E" w:rsidRDefault="000A078E">
      <w:pPr>
        <w:rPr>
          <w:rFonts w:ascii="Arial" w:hAnsi="Arial" w:cs="Arial"/>
          <w:b/>
        </w:rPr>
      </w:pPr>
    </w:p>
    <w:p w:rsidR="000A078E" w:rsidP="000A078E" w:rsidRDefault="00373A6A">
      <w:pPr>
        <w:ind w:firstLine="708"/>
        <w:jc w:val="both"/>
        <w:rPr>
          <w:rFonts w:ascii="Arial" w:hAnsi="Arial" w:cs="Arial"/>
          <w:b/>
        </w:rPr>
      </w:pPr>
      <w:r>
        <w:rPr>
          <w:rFonts w:ascii="Arial" w:hAnsi="Arial" w:cs="Arial"/>
        </w:rPr>
        <w:t>što prisutni prima na znanje te se smatra</w:t>
      </w:r>
      <w:r w:rsidR="000A078E">
        <w:rPr>
          <w:rFonts w:ascii="Arial" w:hAnsi="Arial" w:cs="Arial"/>
        </w:rPr>
        <w:t xml:space="preserve"> uredno pozvanim.</w:t>
      </w:r>
    </w:p>
    <w:p w:rsidR="000A078E" w:rsidP="000A078E" w:rsidRDefault="000A078E">
      <w:pPr>
        <w:jc w:val="both"/>
        <w:rPr>
          <w:rFonts w:ascii="Arial" w:hAnsi="Arial" w:cs="Arial"/>
        </w:rPr>
      </w:pPr>
    </w:p>
    <w:p w:rsidR="00373A6A" w:rsidP="000A078E" w:rsidRDefault="00373A6A">
      <w:pPr>
        <w:jc w:val="both"/>
        <w:rPr>
          <w:rFonts w:ascii="Arial" w:hAnsi="Arial" w:cs="Arial"/>
        </w:rPr>
      </w:pPr>
    </w:p>
    <w:p w:rsidRPr="00373A6A" w:rsidR="00373A6A" w:rsidP="00373A6A" w:rsidRDefault="00373A6A">
      <w:pPr>
        <w:ind w:firstLine="708"/>
        <w:jc w:val="both"/>
        <w:rPr>
          <w:rFonts w:ascii="Arial" w:hAnsi="Arial" w:cs="Arial"/>
        </w:rPr>
      </w:pPr>
      <w:r>
        <w:rPr>
          <w:rFonts w:ascii="Arial" w:hAnsi="Arial" w:cs="Arial"/>
        </w:rPr>
        <w:t>II.</w:t>
      </w:r>
      <w:r w:rsidRPr="00373A6A">
        <w:rPr>
          <w:rFonts w:ascii="Arial" w:hAnsi="Arial" w:cs="Arial"/>
        </w:rPr>
        <w:t xml:space="preserve"> Ročište na kojem će se objaviti odluka iz čl. 338. st. 1. SZ-a, zakazuje se za dan </w:t>
      </w:r>
    </w:p>
    <w:p w:rsidR="00373A6A" w:rsidP="00373A6A" w:rsidRDefault="00373A6A">
      <w:pPr>
        <w:jc w:val="center"/>
        <w:rPr>
          <w:rFonts w:ascii="Arial" w:hAnsi="Arial" w:cs="Arial"/>
        </w:rPr>
      </w:pPr>
      <w:r>
        <w:rPr>
          <w:rFonts w:ascii="Arial" w:hAnsi="Arial" w:cs="Arial"/>
        </w:rPr>
        <w:t>22. kolovoza 2024. u 10.3</w:t>
      </w:r>
      <w:r w:rsidRPr="00373A6A">
        <w:rPr>
          <w:rFonts w:ascii="Arial" w:hAnsi="Arial" w:cs="Arial"/>
        </w:rPr>
        <w:t xml:space="preserve">0 sati </w:t>
      </w:r>
    </w:p>
    <w:p w:rsidRPr="00373A6A" w:rsidR="00373A6A" w:rsidP="00373A6A" w:rsidRDefault="00373A6A">
      <w:pPr>
        <w:jc w:val="center"/>
        <w:rPr>
          <w:rFonts w:ascii="Arial" w:hAnsi="Arial" w:cs="Arial"/>
        </w:rPr>
      </w:pPr>
      <w:r w:rsidRPr="00373A6A">
        <w:rPr>
          <w:rFonts w:ascii="Arial" w:hAnsi="Arial" w:cs="Arial"/>
        </w:rPr>
        <w:lastRenderedPageBreak/>
        <w:t>kod Trgovačkog suda u Rijeci,</w:t>
      </w:r>
    </w:p>
    <w:p w:rsidRPr="00373A6A" w:rsidR="00373A6A" w:rsidP="00373A6A" w:rsidRDefault="00373A6A">
      <w:pPr>
        <w:jc w:val="center"/>
        <w:rPr>
          <w:rFonts w:ascii="Arial" w:hAnsi="Arial" w:cs="Arial"/>
        </w:rPr>
      </w:pPr>
      <w:r w:rsidRPr="00373A6A">
        <w:rPr>
          <w:rFonts w:ascii="Arial" w:hAnsi="Arial" w:cs="Arial"/>
        </w:rPr>
        <w:t>Zadarska 1 i 3, Rijeka,</w:t>
      </w:r>
    </w:p>
    <w:p w:rsidR="00373A6A" w:rsidP="00373A6A" w:rsidRDefault="00373A6A">
      <w:pPr>
        <w:jc w:val="center"/>
        <w:rPr>
          <w:rFonts w:ascii="Arial" w:hAnsi="Arial" w:cs="Arial"/>
        </w:rPr>
      </w:pPr>
      <w:r w:rsidRPr="00373A6A">
        <w:rPr>
          <w:rFonts w:ascii="Arial" w:hAnsi="Arial" w:cs="Arial"/>
        </w:rPr>
        <w:t>1.</w:t>
      </w:r>
      <w:r>
        <w:rPr>
          <w:rFonts w:ascii="Arial" w:hAnsi="Arial" w:cs="Arial"/>
        </w:rPr>
        <w:t xml:space="preserve"> </w:t>
      </w:r>
      <w:r w:rsidRPr="00373A6A">
        <w:rPr>
          <w:rFonts w:ascii="Arial" w:hAnsi="Arial" w:cs="Arial"/>
        </w:rPr>
        <w:t xml:space="preserve">kat, sudnica </w:t>
      </w:r>
      <w:r>
        <w:rPr>
          <w:rFonts w:ascii="Arial" w:hAnsi="Arial" w:cs="Arial"/>
        </w:rPr>
        <w:t>broj 2</w:t>
      </w:r>
    </w:p>
    <w:p w:rsidR="00373A6A" w:rsidP="00373A6A" w:rsidRDefault="00373A6A">
      <w:pPr>
        <w:jc w:val="center"/>
        <w:rPr>
          <w:rFonts w:ascii="Arial" w:hAnsi="Arial" w:cs="Arial"/>
        </w:rPr>
      </w:pPr>
    </w:p>
    <w:p w:rsidR="00373A6A" w:rsidP="00373A6A" w:rsidRDefault="00373A6A">
      <w:pPr>
        <w:ind w:firstLine="708"/>
        <w:jc w:val="both"/>
        <w:rPr>
          <w:rFonts w:ascii="Arial" w:hAnsi="Arial" w:cs="Arial"/>
        </w:rPr>
      </w:pPr>
      <w:r w:rsidRPr="00373A6A">
        <w:rPr>
          <w:rFonts w:ascii="Arial" w:hAnsi="Arial" w:cs="Arial"/>
        </w:rPr>
        <w:t xml:space="preserve">na koje se ročište pozivaju stečajni upravitelj i stečajni vjerovnici objavom ovog </w:t>
      </w:r>
      <w:r>
        <w:rPr>
          <w:rFonts w:ascii="Arial" w:hAnsi="Arial" w:cs="Arial"/>
        </w:rPr>
        <w:t>poziva na mrežnoj stranici e – O</w:t>
      </w:r>
      <w:r w:rsidRPr="00373A6A">
        <w:rPr>
          <w:rFonts w:ascii="Arial" w:hAnsi="Arial" w:cs="Arial"/>
        </w:rPr>
        <w:t>glasna ploča sudova.</w:t>
      </w:r>
    </w:p>
    <w:p w:rsidR="007C0322" w:rsidP="00EE5F27" w:rsidRDefault="007C0322">
      <w:pPr>
        <w:jc w:val="both"/>
        <w:rPr>
          <w:rFonts w:ascii="Arial" w:hAnsi="Arial" w:cs="Arial"/>
        </w:rPr>
      </w:pPr>
    </w:p>
    <w:p w:rsidRPr="00A90E04" w:rsidR="0073383E" w:rsidP="00FD0A43" w:rsidRDefault="00F14C76">
      <w:pPr>
        <w:jc w:val="center"/>
        <w:rPr>
          <w:rFonts w:ascii="Arial" w:hAnsi="Arial" w:cs="Arial"/>
        </w:rPr>
      </w:pPr>
      <w:r w:rsidRPr="00A90E04">
        <w:rPr>
          <w:rFonts w:ascii="Arial" w:hAnsi="Arial" w:cs="Arial"/>
        </w:rPr>
        <w:t xml:space="preserve">Dovršeno u </w:t>
      </w:r>
      <w:r w:rsidRPr="00A90E04" w:rsidR="007F21A6">
        <w:rPr>
          <w:rFonts w:ascii="Arial" w:hAnsi="Arial" w:cs="Arial"/>
        </w:rPr>
        <w:t>10</w:t>
      </w:r>
      <w:r w:rsidRPr="00A90E04" w:rsidR="00FC1198">
        <w:rPr>
          <w:rFonts w:ascii="Arial" w:hAnsi="Arial" w:cs="Arial"/>
        </w:rPr>
        <w:t>,</w:t>
      </w:r>
      <w:r w:rsidR="00131698">
        <w:rPr>
          <w:rFonts w:ascii="Arial" w:hAnsi="Arial" w:cs="Arial"/>
        </w:rPr>
        <w:t>4</w:t>
      </w:r>
      <w:r w:rsidR="00615BD8">
        <w:rPr>
          <w:rFonts w:ascii="Arial" w:hAnsi="Arial" w:cs="Arial"/>
        </w:rPr>
        <w:t>5</w:t>
      </w:r>
      <w:r w:rsidRPr="00A90E04" w:rsidR="00FC1198">
        <w:rPr>
          <w:rFonts w:ascii="Arial" w:hAnsi="Arial" w:cs="Arial"/>
        </w:rPr>
        <w:t xml:space="preserve"> </w:t>
      </w:r>
      <w:r w:rsidRPr="00A90E04" w:rsidR="005F1629">
        <w:rPr>
          <w:rFonts w:ascii="Arial" w:hAnsi="Arial" w:cs="Arial"/>
        </w:rPr>
        <w:t>sati</w:t>
      </w:r>
    </w:p>
    <w:p w:rsidR="00FD0A43" w:rsidP="00FD0A43" w:rsidRDefault="00FD0A43">
      <w:pPr>
        <w:jc w:val="center"/>
        <w:rPr>
          <w:rFonts w:ascii="Arial" w:hAnsi="Arial" w:cs="Arial"/>
        </w:rPr>
      </w:pPr>
    </w:p>
    <w:p w:rsidRPr="00A90E04" w:rsidR="005F1629" w:rsidP="00F14C76" w:rsidRDefault="005F1629">
      <w:pPr>
        <w:jc w:val="both"/>
        <w:rPr>
          <w:rFonts w:ascii="Arial" w:hAnsi="Arial" w:cs="Arial"/>
        </w:rPr>
      </w:pPr>
      <w:r w:rsidRPr="00A90E04">
        <w:rPr>
          <w:rFonts w:ascii="Arial" w:hAnsi="Arial" w:cs="Arial"/>
        </w:rPr>
        <w:tab/>
      </w:r>
      <w:r w:rsidRPr="00A90E04">
        <w:rPr>
          <w:rFonts w:ascii="Arial" w:hAnsi="Arial" w:cs="Arial"/>
        </w:rPr>
        <w:tab/>
      </w:r>
      <w:r w:rsidRPr="00A90E04">
        <w:rPr>
          <w:rFonts w:ascii="Arial" w:hAnsi="Arial" w:cs="Arial"/>
        </w:rPr>
        <w:tab/>
      </w:r>
      <w:r w:rsidRPr="00A90E04">
        <w:rPr>
          <w:rFonts w:ascii="Arial" w:hAnsi="Arial" w:cs="Arial"/>
        </w:rPr>
        <w:tab/>
        <w:t xml:space="preserve">   </w:t>
      </w:r>
      <w:r w:rsidRPr="00A90E04" w:rsidR="00FD0A43">
        <w:rPr>
          <w:rFonts w:ascii="Arial" w:hAnsi="Arial" w:cs="Arial"/>
        </w:rPr>
        <w:t xml:space="preserve">       S</w:t>
      </w:r>
      <w:r w:rsidR="00095B4E">
        <w:rPr>
          <w:rFonts w:ascii="Arial" w:hAnsi="Arial" w:cs="Arial"/>
        </w:rPr>
        <w:t>utkinja</w:t>
      </w:r>
      <w:r w:rsidRPr="00A90E04" w:rsidR="00F14C76">
        <w:rPr>
          <w:rFonts w:ascii="Arial" w:hAnsi="Arial" w:cs="Arial"/>
        </w:rPr>
        <w:t xml:space="preserve">                  Stečajni upravitelj</w:t>
      </w:r>
    </w:p>
    <w:p w:rsidR="00C250D4" w:rsidP="00F14C76" w:rsidRDefault="00C250D4">
      <w:pPr>
        <w:jc w:val="both"/>
        <w:rPr>
          <w:rFonts w:ascii="Arial" w:hAnsi="Arial" w:cs="Arial"/>
        </w:rPr>
      </w:pPr>
    </w:p>
    <w:p w:rsidR="00E1280C" w:rsidP="00F14C76" w:rsidRDefault="00E1280C">
      <w:pPr>
        <w:jc w:val="both"/>
        <w:rPr>
          <w:rFonts w:ascii="Arial" w:hAnsi="Arial" w:cs="Arial"/>
        </w:rPr>
      </w:pPr>
    </w:p>
    <w:p w:rsidRPr="00A90E04" w:rsidR="00373A6A" w:rsidP="00F14C76" w:rsidRDefault="00373A6A">
      <w:pPr>
        <w:jc w:val="both"/>
        <w:rPr>
          <w:rFonts w:ascii="Arial" w:hAnsi="Arial" w:cs="Arial"/>
        </w:rPr>
      </w:pPr>
    </w:p>
    <w:p w:rsidRPr="00A90E04" w:rsidR="00F14C76" w:rsidP="009F3245" w:rsidRDefault="005F1629">
      <w:pPr>
        <w:ind w:firstLine="708"/>
        <w:jc w:val="both"/>
        <w:rPr>
          <w:rFonts w:ascii="Arial" w:hAnsi="Arial" w:cs="Arial"/>
        </w:rPr>
      </w:pPr>
      <w:r w:rsidRPr="00A90E04">
        <w:rPr>
          <w:rFonts w:ascii="Arial" w:hAnsi="Arial" w:cs="Arial"/>
        </w:rPr>
        <w:t xml:space="preserve">                                       </w:t>
      </w:r>
      <w:r w:rsidR="005C5DC8">
        <w:rPr>
          <w:rFonts w:ascii="Arial" w:hAnsi="Arial" w:cs="Arial"/>
        </w:rPr>
        <w:t xml:space="preserve"> </w:t>
      </w:r>
      <w:r w:rsidRPr="00A90E04" w:rsidR="00F14C76">
        <w:rPr>
          <w:rFonts w:ascii="Arial" w:hAnsi="Arial" w:cs="Arial"/>
        </w:rPr>
        <w:t xml:space="preserve">Zapisničar     </w:t>
      </w:r>
      <w:r w:rsidRPr="00A90E04" w:rsidR="00F14C76">
        <w:rPr>
          <w:rFonts w:ascii="Arial" w:hAnsi="Arial" w:cs="Arial"/>
        </w:rPr>
        <w:tab/>
      </w:r>
      <w:r w:rsidRPr="00A90E04">
        <w:rPr>
          <w:rFonts w:ascii="Arial" w:hAnsi="Arial" w:cs="Arial"/>
        </w:rPr>
        <w:t xml:space="preserve">      </w:t>
      </w:r>
      <w:r w:rsidRPr="00A90E04" w:rsidR="00C250D4">
        <w:rPr>
          <w:rFonts w:ascii="Arial" w:hAnsi="Arial" w:cs="Arial"/>
        </w:rPr>
        <w:t xml:space="preserve">    </w:t>
      </w:r>
      <w:r w:rsidRPr="00A90E04" w:rsidR="002E47B8">
        <w:rPr>
          <w:rFonts w:ascii="Arial" w:hAnsi="Arial" w:cs="Arial"/>
        </w:rPr>
        <w:t xml:space="preserve">    </w:t>
      </w:r>
      <w:r w:rsidR="00926B51">
        <w:rPr>
          <w:rFonts w:ascii="Arial" w:hAnsi="Arial" w:cs="Arial"/>
        </w:rPr>
        <w:t>Vjerovnici</w:t>
      </w:r>
      <w:r w:rsidRPr="00A90E04" w:rsidR="00F14C76">
        <w:rPr>
          <w:rFonts w:ascii="Arial" w:hAnsi="Arial" w:cs="Arial"/>
        </w:rPr>
        <w:tab/>
      </w:r>
    </w:p>
    <w:sectPr w:rsidRPr="00A90E04" w:rsidR="00F14C76" w:rsidSect="00F14C76">
      <w:headerReference w:type="default" r:id="rId10"/>
      <w:footerReference w:type="even" r:id="rId11"/>
      <w:footerReference w:type="default" r:id="rId12"/>
      <w:pgSz w:w="11906" w:h="16838"/>
      <w:pgMar w:top="1418" w:right="1418" w:bottom="1418" w:left="1418" w:header="709" w:footer="709" w:gutter="567"/>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17BB" w:rsidRDefault="000D17BB">
      <w:r>
        <w:separator/>
      </w:r>
    </w:p>
  </w:endnote>
  <w:endnote w:type="continuationSeparator" w:id="0">
    <w:p w:rsidR="000D17BB" w:rsidRDefault="000D17B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17BB" w:rsidRDefault="000D17BB">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D17BB" w:rsidRDefault="000D17BB">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9445D" w:rsidR="000D17BB" w:rsidRDefault="000D17BB">
    <w:pPr>
      <w:pStyle w:val="Podnoje"/>
      <w:framePr w:wrap="around" w:hAnchor="margin" w:vAnchor="text" w:xAlign="center" w:y="1"/>
      <w:rPr>
        <w:rStyle w:val="Brojstranice"/>
        <w:rFonts w:ascii="Arial" w:hAnsi="Arial" w:cs="Arial"/>
      </w:rPr>
    </w:pPr>
    <w:r w:rsidRPr="0099445D">
      <w:rPr>
        <w:rStyle w:val="Brojstranice"/>
        <w:rFonts w:ascii="Arial" w:hAnsi="Arial" w:cs="Arial"/>
      </w:rPr>
      <w:fldChar w:fldCharType="begin"/>
    </w:r>
    <w:r w:rsidRPr="0099445D">
      <w:rPr>
        <w:rStyle w:val="Brojstranice"/>
        <w:rFonts w:ascii="Arial" w:hAnsi="Arial" w:cs="Arial"/>
      </w:rPr>
      <w:instrText xml:space="preserve">PAGE  </w:instrText>
    </w:r>
    <w:r w:rsidRPr="0099445D">
      <w:rPr>
        <w:rStyle w:val="Brojstranice"/>
        <w:rFonts w:ascii="Arial" w:hAnsi="Arial" w:cs="Arial"/>
      </w:rPr>
      <w:fldChar w:fldCharType="separate"/>
    </w:r>
    <w:r w:rsidR="0072697C">
      <w:rPr>
        <w:rStyle w:val="Brojstranice"/>
        <w:rFonts w:ascii="Arial" w:hAnsi="Arial" w:cs="Arial"/>
        <w:noProof/>
      </w:rPr>
      <w:t>7</w:t>
    </w:r>
    <w:r w:rsidRPr="0099445D">
      <w:rPr>
        <w:rStyle w:val="Brojstranice"/>
        <w:rFonts w:ascii="Arial" w:hAnsi="Arial" w:cs="Arial"/>
      </w:rPr>
      <w:fldChar w:fldCharType="end"/>
    </w:r>
  </w:p>
  <w:p w:rsidR="000D17BB" w:rsidRDefault="000D17B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17BB" w:rsidRDefault="000D17BB">
      <w:r>
        <w:separator/>
      </w:r>
    </w:p>
  </w:footnote>
  <w:footnote w:type="continuationSeparator" w:id="0">
    <w:p w:rsidR="000D17BB" w:rsidRDefault="000D17B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90E04" w:rsidR="000D17BB" w:rsidRDefault="000D17BB">
    <w:pPr>
      <w:pStyle w:val="Zaglavlje"/>
      <w:rPr>
        <w:rFonts w:ascii="Arial" w:hAnsi="Arial" w:cs="Arial"/>
      </w:rPr>
    </w:pPr>
    <w:r w:rsidRPr="00A90E04">
      <w:rPr>
        <w:rFonts w:ascii="Arial" w:hAnsi="Arial" w:cs="Arial"/>
      </w:rPr>
      <w:tab/>
      <w:t xml:space="preserve">                                                                             </w:t>
    </w:r>
    <w:r w:rsidR="005A4658">
      <w:rPr>
        <w:rFonts w:ascii="Arial" w:hAnsi="Arial" w:cs="Arial"/>
      </w:rPr>
      <w:t>Poslovni broj ST</w:t>
    </w:r>
    <w:r w:rsidRPr="00A90E04">
      <w:rPr>
        <w:rFonts w:ascii="Arial" w:hAnsi="Arial" w:cs="Arial"/>
      </w:rPr>
      <w:t>-</w:t>
    </w:r>
    <w:r w:rsidR="00C61D6F">
      <w:rPr>
        <w:rFonts w:ascii="Arial" w:hAnsi="Arial" w:cs="Arial"/>
      </w:rPr>
      <w:t>185/2023-78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4B12D9"/>
    <w:multiLevelType w:val="hybridMultilevel"/>
    <w:tmpl w:val="63D2E65C"/>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3E2050F"/>
    <w:multiLevelType w:val="hybridMultilevel"/>
    <w:tmpl w:val="E4AE6F50"/>
    <w:lvl w:ilvl="0" w:tplc="0D5602AC">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D0D2F70"/>
    <w:multiLevelType w:val="hybridMultilevel"/>
    <w:tmpl w:val="13CE0F24"/>
    <w:lvl w:ilvl="0" w:tplc="5A78010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2213732A"/>
    <w:multiLevelType w:val="hybridMultilevel"/>
    <w:tmpl w:val="1B982020"/>
    <w:lvl w:ilvl="0" w:tplc="20C463E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230D6CCB"/>
    <w:multiLevelType w:val="multilevel"/>
    <w:tmpl w:val="8C4EEEF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232917FF"/>
    <w:multiLevelType w:val="hybridMultilevel"/>
    <w:tmpl w:val="EB666DEE"/>
    <w:lvl w:ilvl="0" w:tplc="531830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9EE51F0"/>
    <w:multiLevelType w:val="hybridMultilevel"/>
    <w:tmpl w:val="E33AB242"/>
    <w:lvl w:ilvl="0" w:tplc="42B8206A">
      <w:start w:val="1"/>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7">
    <w:nsid w:val="2BF45EB1"/>
    <w:multiLevelType w:val="hybridMultilevel"/>
    <w:tmpl w:val="B234F9D6"/>
    <w:lvl w:ilvl="0" w:tplc="18A8580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F2F2FC2"/>
    <w:multiLevelType w:val="hybridMultilevel"/>
    <w:tmpl w:val="DE2E3AF0"/>
    <w:lvl w:ilvl="0" w:tplc="A29A936A">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43137546"/>
    <w:multiLevelType w:val="hybridMultilevel"/>
    <w:tmpl w:val="3CF01AC0"/>
    <w:lvl w:ilvl="0" w:tplc="52A616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8F2092"/>
    <w:multiLevelType w:val="hybridMultilevel"/>
    <w:tmpl w:val="B058A3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56234DEF"/>
    <w:multiLevelType w:val="hybridMultilevel"/>
    <w:tmpl w:val="964A11E0"/>
    <w:lvl w:ilvl="0" w:tplc="FE0804D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9887407"/>
    <w:multiLevelType w:val="hybridMultilevel"/>
    <w:tmpl w:val="B5481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A7E545E"/>
    <w:multiLevelType w:val="hybridMultilevel"/>
    <w:tmpl w:val="08ACE854"/>
    <w:lvl w:ilvl="0" w:tplc="D4D4562A">
      <w:start w:val="9"/>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4">
    <w:nsid w:val="75DD71EC"/>
    <w:multiLevelType w:val="hybridMultilevel"/>
    <w:tmpl w:val="46A46FDC"/>
    <w:lvl w:ilvl="0" w:tplc="921E19C6">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78FE0729"/>
    <w:multiLevelType w:val="multilevel"/>
    <w:tmpl w:val="03EE06D2"/>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6">
    <w:nsid w:val="79643F2E"/>
    <w:multiLevelType w:val="hybridMultilevel"/>
    <w:tmpl w:val="D124E3BA"/>
    <w:lvl w:ilvl="0" w:tplc="9AF06082">
      <w:start w:val="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7E8A4003"/>
    <w:multiLevelType w:val="hybridMultilevel"/>
    <w:tmpl w:val="CC7EA40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6"/>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5"/>
  </w:num>
  <w:num w:numId="8">
    <w:abstractNumId w:val="5"/>
  </w:num>
  <w:num w:numId="9">
    <w:abstractNumId w:val="9"/>
  </w:num>
  <w:num w:numId="10">
    <w:abstractNumId w:val="13"/>
  </w:num>
  <w:num w:numId="11">
    <w:abstractNumId w:val="7"/>
  </w:num>
  <w:num w:numId="12">
    <w:abstractNumId w:val="12"/>
  </w:num>
  <w:num w:numId="13">
    <w:abstractNumId w:val="10"/>
  </w:num>
  <w:num w:numId="14">
    <w:abstractNumId w:val="1"/>
  </w:num>
  <w:num w:numId="15">
    <w:abstractNumId w:val="11"/>
  </w:num>
  <w:num w:numId="16">
    <w:abstractNumId w:val="6"/>
  </w:num>
  <w:num w:numId="17">
    <w:abstractNumId w:val="8"/>
  </w:num>
  <w:num w:numId="18">
    <w:abstractNumId w:val="14"/>
  </w:num>
  <w:num w:numId="19">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723B"/>
    <w:rsid w:val="000202ED"/>
    <w:rsid w:val="0003072B"/>
    <w:rsid w:val="00044673"/>
    <w:rsid w:val="00045730"/>
    <w:rsid w:val="00050087"/>
    <w:rsid w:val="0005230F"/>
    <w:rsid w:val="0006130F"/>
    <w:rsid w:val="000627D7"/>
    <w:rsid w:val="00095B4E"/>
    <w:rsid w:val="000A078E"/>
    <w:rsid w:val="000A6D6C"/>
    <w:rsid w:val="000B5C2F"/>
    <w:rsid w:val="000C7BC3"/>
    <w:rsid w:val="000D17BB"/>
    <w:rsid w:val="000D7609"/>
    <w:rsid w:val="00100A10"/>
    <w:rsid w:val="00122FDC"/>
    <w:rsid w:val="00125C73"/>
    <w:rsid w:val="00131698"/>
    <w:rsid w:val="00156244"/>
    <w:rsid w:val="00175E2A"/>
    <w:rsid w:val="00176DFC"/>
    <w:rsid w:val="00181B36"/>
    <w:rsid w:val="00185A7C"/>
    <w:rsid w:val="00186B5B"/>
    <w:rsid w:val="00193D24"/>
    <w:rsid w:val="001A4996"/>
    <w:rsid w:val="001A538D"/>
    <w:rsid w:val="001B3C7C"/>
    <w:rsid w:val="001D5327"/>
    <w:rsid w:val="001E4103"/>
    <w:rsid w:val="001F01FB"/>
    <w:rsid w:val="00200389"/>
    <w:rsid w:val="0020193C"/>
    <w:rsid w:val="00215D04"/>
    <w:rsid w:val="002214B0"/>
    <w:rsid w:val="002357A2"/>
    <w:rsid w:val="00244E61"/>
    <w:rsid w:val="00246AA2"/>
    <w:rsid w:val="00246DE4"/>
    <w:rsid w:val="0027280F"/>
    <w:rsid w:val="002769DD"/>
    <w:rsid w:val="00277FF5"/>
    <w:rsid w:val="00287141"/>
    <w:rsid w:val="00290354"/>
    <w:rsid w:val="002971E2"/>
    <w:rsid w:val="00297B32"/>
    <w:rsid w:val="002A5D95"/>
    <w:rsid w:val="002C5CD9"/>
    <w:rsid w:val="002E47B8"/>
    <w:rsid w:val="002F04DF"/>
    <w:rsid w:val="002F1362"/>
    <w:rsid w:val="00302512"/>
    <w:rsid w:val="003025DE"/>
    <w:rsid w:val="0030281E"/>
    <w:rsid w:val="00306C5E"/>
    <w:rsid w:val="00317E0F"/>
    <w:rsid w:val="00325C49"/>
    <w:rsid w:val="003605A9"/>
    <w:rsid w:val="003660FA"/>
    <w:rsid w:val="003673E1"/>
    <w:rsid w:val="00367AC9"/>
    <w:rsid w:val="00371219"/>
    <w:rsid w:val="00373A6A"/>
    <w:rsid w:val="003D09DD"/>
    <w:rsid w:val="003E5AEA"/>
    <w:rsid w:val="003E7006"/>
    <w:rsid w:val="004065A3"/>
    <w:rsid w:val="00420A7C"/>
    <w:rsid w:val="00421810"/>
    <w:rsid w:val="00423F1D"/>
    <w:rsid w:val="00426A08"/>
    <w:rsid w:val="004365B5"/>
    <w:rsid w:val="00450FF7"/>
    <w:rsid w:val="0045467D"/>
    <w:rsid w:val="00455F7F"/>
    <w:rsid w:val="00456E71"/>
    <w:rsid w:val="004576DB"/>
    <w:rsid w:val="0047793A"/>
    <w:rsid w:val="004844B4"/>
    <w:rsid w:val="004956A6"/>
    <w:rsid w:val="004A1313"/>
    <w:rsid w:val="004A6CAA"/>
    <w:rsid w:val="004B4145"/>
    <w:rsid w:val="004B581E"/>
    <w:rsid w:val="004D306C"/>
    <w:rsid w:val="004E7542"/>
    <w:rsid w:val="004F115C"/>
    <w:rsid w:val="005006CF"/>
    <w:rsid w:val="00532527"/>
    <w:rsid w:val="00540EBC"/>
    <w:rsid w:val="00547A6B"/>
    <w:rsid w:val="00551599"/>
    <w:rsid w:val="00552AA4"/>
    <w:rsid w:val="00562CDE"/>
    <w:rsid w:val="00566EDF"/>
    <w:rsid w:val="005723C1"/>
    <w:rsid w:val="0057590C"/>
    <w:rsid w:val="0058223A"/>
    <w:rsid w:val="00593003"/>
    <w:rsid w:val="00597C06"/>
    <w:rsid w:val="005A37F4"/>
    <w:rsid w:val="005A4658"/>
    <w:rsid w:val="005A5D3C"/>
    <w:rsid w:val="005A7C53"/>
    <w:rsid w:val="005B6B09"/>
    <w:rsid w:val="005C5DC8"/>
    <w:rsid w:val="005D170B"/>
    <w:rsid w:val="005E11C7"/>
    <w:rsid w:val="005F1629"/>
    <w:rsid w:val="005F76E4"/>
    <w:rsid w:val="00607143"/>
    <w:rsid w:val="006149F2"/>
    <w:rsid w:val="00615BD8"/>
    <w:rsid w:val="0062448E"/>
    <w:rsid w:val="006261DA"/>
    <w:rsid w:val="006324FB"/>
    <w:rsid w:val="00636CF8"/>
    <w:rsid w:val="00647319"/>
    <w:rsid w:val="0065694C"/>
    <w:rsid w:val="00676580"/>
    <w:rsid w:val="006948E1"/>
    <w:rsid w:val="00695C75"/>
    <w:rsid w:val="006B6FC7"/>
    <w:rsid w:val="006C22D2"/>
    <w:rsid w:val="006D144B"/>
    <w:rsid w:val="006D43F6"/>
    <w:rsid w:val="006F745B"/>
    <w:rsid w:val="00704087"/>
    <w:rsid w:val="0070747B"/>
    <w:rsid w:val="00711ED2"/>
    <w:rsid w:val="007208A0"/>
    <w:rsid w:val="0072697C"/>
    <w:rsid w:val="0073383E"/>
    <w:rsid w:val="00745F63"/>
    <w:rsid w:val="00773D20"/>
    <w:rsid w:val="00787325"/>
    <w:rsid w:val="00797783"/>
    <w:rsid w:val="007A4B1D"/>
    <w:rsid w:val="007B14B5"/>
    <w:rsid w:val="007C0322"/>
    <w:rsid w:val="007C317F"/>
    <w:rsid w:val="007C73EF"/>
    <w:rsid w:val="007D5480"/>
    <w:rsid w:val="007D723D"/>
    <w:rsid w:val="007E1B78"/>
    <w:rsid w:val="007F21A6"/>
    <w:rsid w:val="007F2D57"/>
    <w:rsid w:val="007F49BC"/>
    <w:rsid w:val="0081412A"/>
    <w:rsid w:val="0084669F"/>
    <w:rsid w:val="008561F9"/>
    <w:rsid w:val="0086753B"/>
    <w:rsid w:val="00876BDB"/>
    <w:rsid w:val="00885EC5"/>
    <w:rsid w:val="008A67CC"/>
    <w:rsid w:val="008C0A8A"/>
    <w:rsid w:val="008C3CA5"/>
    <w:rsid w:val="008E2CEF"/>
    <w:rsid w:val="008E4B0B"/>
    <w:rsid w:val="008E7967"/>
    <w:rsid w:val="008F30AA"/>
    <w:rsid w:val="00906A56"/>
    <w:rsid w:val="00923802"/>
    <w:rsid w:val="00926B51"/>
    <w:rsid w:val="009717B9"/>
    <w:rsid w:val="009819C4"/>
    <w:rsid w:val="009826A1"/>
    <w:rsid w:val="00982D7B"/>
    <w:rsid w:val="00984120"/>
    <w:rsid w:val="00984356"/>
    <w:rsid w:val="0099445D"/>
    <w:rsid w:val="009944FF"/>
    <w:rsid w:val="009A34C1"/>
    <w:rsid w:val="009A411E"/>
    <w:rsid w:val="009A7DE9"/>
    <w:rsid w:val="009A7EB5"/>
    <w:rsid w:val="009C1C6D"/>
    <w:rsid w:val="009C3270"/>
    <w:rsid w:val="009C3762"/>
    <w:rsid w:val="009D0055"/>
    <w:rsid w:val="009D2269"/>
    <w:rsid w:val="009F1684"/>
    <w:rsid w:val="009F2AB4"/>
    <w:rsid w:val="009F3066"/>
    <w:rsid w:val="009F3245"/>
    <w:rsid w:val="00A05307"/>
    <w:rsid w:val="00A05D01"/>
    <w:rsid w:val="00A109CB"/>
    <w:rsid w:val="00A12B75"/>
    <w:rsid w:val="00A20ACC"/>
    <w:rsid w:val="00A2644A"/>
    <w:rsid w:val="00A32D41"/>
    <w:rsid w:val="00A45DA3"/>
    <w:rsid w:val="00A703C2"/>
    <w:rsid w:val="00A90E04"/>
    <w:rsid w:val="00AA0E3A"/>
    <w:rsid w:val="00AA6B8D"/>
    <w:rsid w:val="00AB62B9"/>
    <w:rsid w:val="00AC56A4"/>
    <w:rsid w:val="00AF60B5"/>
    <w:rsid w:val="00B11A54"/>
    <w:rsid w:val="00B1572E"/>
    <w:rsid w:val="00B246D3"/>
    <w:rsid w:val="00B25A84"/>
    <w:rsid w:val="00B308F1"/>
    <w:rsid w:val="00B37470"/>
    <w:rsid w:val="00B434EB"/>
    <w:rsid w:val="00B45FAA"/>
    <w:rsid w:val="00B47FB6"/>
    <w:rsid w:val="00B51C34"/>
    <w:rsid w:val="00B52C1C"/>
    <w:rsid w:val="00B66709"/>
    <w:rsid w:val="00B67D00"/>
    <w:rsid w:val="00B67FD9"/>
    <w:rsid w:val="00B70A2E"/>
    <w:rsid w:val="00B7124C"/>
    <w:rsid w:val="00B914A0"/>
    <w:rsid w:val="00BC6F58"/>
    <w:rsid w:val="00BD0C94"/>
    <w:rsid w:val="00BD5F79"/>
    <w:rsid w:val="00BE182F"/>
    <w:rsid w:val="00BE385B"/>
    <w:rsid w:val="00BE40EE"/>
    <w:rsid w:val="00C01CB3"/>
    <w:rsid w:val="00C14ED0"/>
    <w:rsid w:val="00C16502"/>
    <w:rsid w:val="00C250D4"/>
    <w:rsid w:val="00C32663"/>
    <w:rsid w:val="00C52BF9"/>
    <w:rsid w:val="00C61D6F"/>
    <w:rsid w:val="00C7160C"/>
    <w:rsid w:val="00C8114A"/>
    <w:rsid w:val="00C8501F"/>
    <w:rsid w:val="00C9339D"/>
    <w:rsid w:val="00C9545A"/>
    <w:rsid w:val="00C956A8"/>
    <w:rsid w:val="00CA1D21"/>
    <w:rsid w:val="00CB10EB"/>
    <w:rsid w:val="00CD354F"/>
    <w:rsid w:val="00CD7FD3"/>
    <w:rsid w:val="00CE6DF8"/>
    <w:rsid w:val="00CF20B8"/>
    <w:rsid w:val="00CF237E"/>
    <w:rsid w:val="00CF4283"/>
    <w:rsid w:val="00CF5C86"/>
    <w:rsid w:val="00D0031D"/>
    <w:rsid w:val="00D05B4B"/>
    <w:rsid w:val="00D07B98"/>
    <w:rsid w:val="00D314BC"/>
    <w:rsid w:val="00D40E05"/>
    <w:rsid w:val="00D4444B"/>
    <w:rsid w:val="00D45D88"/>
    <w:rsid w:val="00D50E19"/>
    <w:rsid w:val="00D52428"/>
    <w:rsid w:val="00D5259D"/>
    <w:rsid w:val="00D6053C"/>
    <w:rsid w:val="00D62819"/>
    <w:rsid w:val="00D64F84"/>
    <w:rsid w:val="00D771A8"/>
    <w:rsid w:val="00D80F25"/>
    <w:rsid w:val="00D81258"/>
    <w:rsid w:val="00D81B6F"/>
    <w:rsid w:val="00D84A50"/>
    <w:rsid w:val="00DC0BF4"/>
    <w:rsid w:val="00DC2633"/>
    <w:rsid w:val="00DC6E6F"/>
    <w:rsid w:val="00DD07E4"/>
    <w:rsid w:val="00DD6986"/>
    <w:rsid w:val="00DF03C6"/>
    <w:rsid w:val="00DF1911"/>
    <w:rsid w:val="00DF7FA9"/>
    <w:rsid w:val="00E0305C"/>
    <w:rsid w:val="00E04443"/>
    <w:rsid w:val="00E11C8D"/>
    <w:rsid w:val="00E1280C"/>
    <w:rsid w:val="00E25D32"/>
    <w:rsid w:val="00E3099E"/>
    <w:rsid w:val="00E3613A"/>
    <w:rsid w:val="00E37ECB"/>
    <w:rsid w:val="00E516C6"/>
    <w:rsid w:val="00E92906"/>
    <w:rsid w:val="00EA7ADC"/>
    <w:rsid w:val="00EC1504"/>
    <w:rsid w:val="00EC7BF5"/>
    <w:rsid w:val="00ED3B70"/>
    <w:rsid w:val="00EE2677"/>
    <w:rsid w:val="00EE5F27"/>
    <w:rsid w:val="00F0230B"/>
    <w:rsid w:val="00F06A36"/>
    <w:rsid w:val="00F14C76"/>
    <w:rsid w:val="00F17AD4"/>
    <w:rsid w:val="00F248F2"/>
    <w:rsid w:val="00F26E00"/>
    <w:rsid w:val="00F45CF9"/>
    <w:rsid w:val="00F5037F"/>
    <w:rsid w:val="00F55553"/>
    <w:rsid w:val="00F64D9A"/>
    <w:rsid w:val="00F80A86"/>
    <w:rsid w:val="00F927F7"/>
    <w:rsid w:val="00F93987"/>
    <w:rsid w:val="00FA0B37"/>
    <w:rsid w:val="00FA5EA1"/>
    <w:rsid w:val="00FA7121"/>
    <w:rsid w:val="00FB07B6"/>
    <w:rsid w:val="00FC1198"/>
    <w:rsid w:val="00FC1455"/>
    <w:rsid w:val="00FC7B46"/>
    <w:rsid w:val="00FD0A43"/>
    <w:rsid w:val="00FE1C80"/>
    <w:rsid w:val="00FE4E4C"/>
    <w:rsid w:val="00FE64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BD5F79"/>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7F21A6"/>
    <w:pPr>
      <w:ind w:left="720"/>
      <w:contextualSpacing/>
    </w:pPr>
  </w:style>
  <w:style w:type="paragraph" w:styleId="Default" w:customStyle="true">
    <w:name w:val="Default"/>
    <w:rsid w:val="004B4145"/>
    <w:pPr>
      <w:autoSpaceDE w:val="false"/>
      <w:autoSpaceDN w:val="false"/>
      <w:adjustRightInd w:val="false"/>
    </w:pPr>
    <w:rPr>
      <w:rFonts w:ascii="Tahoma" w:hAnsi="Tahoma" w:cs="Tahoma"/>
      <w:color w:val="000000"/>
      <w:sz w:val="24"/>
      <w:szCs w:val="24"/>
    </w:rPr>
  </w:style>
  <w:style w:type="character" w:styleId="Tekstrezerviranogmjesta">
    <w:name w:val="Placeholder Text"/>
    <w:basedOn w:val="Zadanifontodlomka"/>
    <w:uiPriority w:val="99"/>
    <w:semiHidden/>
    <w:rsid w:val="0072697C"/>
    <w:rPr>
      <w:color w:val="808080"/>
      <w:bdr w:val="none" w:color="auto" w:sz="0" w:space="0"/>
      <w:shd w:val="clear" w:color="auto" w:fill="auto"/>
    </w:rPr>
  </w:style>
  <w:style w:type="character" w:styleId="eSPISCCParagraphDefaultFont" w:customStyle="true">
    <w:name w:val="eSPIS_CC_Paragraph Default Font"/>
    <w:basedOn w:val="Zadanifontodlomka"/>
    <w:rsid w:val="0072697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2697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2697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2697C"/>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5F7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7F21A6"/>
    <w:pPr>
      <w:ind w:left="720"/>
      <w:contextualSpacing/>
    </w:pPr>
  </w:style>
  <w:style w:customStyle="1" w:styleId="Default" w:type="paragraph">
    <w:name w:val="Default"/>
    <w:rsid w:val="004B4145"/>
    <w:pPr>
      <w:autoSpaceDE w:val="0"/>
      <w:autoSpaceDN w:val="0"/>
      <w:adjustRightInd w:val="0"/>
    </w:pPr>
    <w:rPr>
      <w:rFonts w:ascii="Tahoma" w:cs="Tahoma" w:hAnsi="Tahoma"/>
      <w:color w:val="000000"/>
      <w:sz w:val="24"/>
      <w:szCs w:val="24"/>
    </w:rPr>
  </w:style>
  <w:style w:styleId="Tekstrezerviranogmjesta" w:type="character">
    <w:name w:val="Placeholder Text"/>
    <w:basedOn w:val="Zadanifontodlomka"/>
    <w:uiPriority w:val="99"/>
    <w:semiHidden/>
    <w:rsid w:val="0072697C"/>
    <w:rPr>
      <w:color w:val="808080"/>
      <w:bdr w:color="auto" w:space="0" w:sz="0" w:val="none"/>
      <w:shd w:color="auto" w:fill="auto" w:val="clear"/>
    </w:rPr>
  </w:style>
  <w:style w:customStyle="1" w:styleId="eSPISCCParagraphDefaultFont" w:type="character">
    <w:name w:val="eSPIS_CC_Paragraph Default Font"/>
    <w:basedOn w:val="Zadanifontodlomka"/>
    <w:rsid w:val="007269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97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72697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72697C"/>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24358">
      <w:bodyDiv w:val="true"/>
      <w:marLeft w:val="0"/>
      <w:marRight w:val="0"/>
      <w:marTop w:val="0"/>
      <w:marBottom w:val="0"/>
      <w:divBdr>
        <w:top w:val="none" w:color="auto" w:sz="0" w:space="0"/>
        <w:left w:val="none" w:color="auto" w:sz="0" w:space="0"/>
        <w:bottom w:val="none" w:color="auto" w:sz="0" w:space="0"/>
        <w:right w:val="none" w:color="auto" w:sz="0" w:space="0"/>
      </w:divBdr>
    </w:div>
    <w:div w:id="518130778">
      <w:bodyDiv w:val="true"/>
      <w:marLeft w:val="0"/>
      <w:marRight w:val="0"/>
      <w:marTop w:val="0"/>
      <w:marBottom w:val="0"/>
      <w:divBdr>
        <w:top w:val="none" w:color="auto" w:sz="0" w:space="0"/>
        <w:left w:val="none" w:color="auto" w:sz="0" w:space="0"/>
        <w:bottom w:val="none" w:color="auto" w:sz="0" w:space="0"/>
        <w:right w:val="none" w:color="auto" w:sz="0" w:space="0"/>
      </w:divBdr>
    </w:div>
    <w:div w:id="559557489">
      <w:bodyDiv w:val="true"/>
      <w:marLeft w:val="0"/>
      <w:marRight w:val="0"/>
      <w:marTop w:val="0"/>
      <w:marBottom w:val="0"/>
      <w:divBdr>
        <w:top w:val="none" w:color="auto" w:sz="0" w:space="0"/>
        <w:left w:val="none" w:color="auto" w:sz="0" w:space="0"/>
        <w:bottom w:val="none" w:color="auto" w:sz="0" w:space="0"/>
        <w:right w:val="none" w:color="auto" w:sz="0" w:space="0"/>
      </w:divBdr>
    </w:div>
    <w:div w:id="756752011">
      <w:bodyDiv w:val="true"/>
      <w:marLeft w:val="0"/>
      <w:marRight w:val="0"/>
      <w:marTop w:val="0"/>
      <w:marBottom w:val="0"/>
      <w:divBdr>
        <w:top w:val="none" w:color="auto" w:sz="0" w:space="0"/>
        <w:left w:val="none" w:color="auto" w:sz="0" w:space="0"/>
        <w:bottom w:val="none" w:color="auto" w:sz="0" w:space="0"/>
        <w:right w:val="none" w:color="auto" w:sz="0" w:space="0"/>
      </w:divBdr>
    </w:div>
    <w:div w:id="1488591354">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srpnja 2024.</izvorni_sadrzaj>
    <derivirana_varijabla naziv="DomainObject.PlaniraniZavrsetakDatum_1">4. srpnja 2024.</derivirana_varijabla>
  </DomainObject.PlaniraniZavrsetakDatum>
  <DomainObject.PlaniraniPocetakDatum>
    <izvorni_sadrzaj>4. srpnja 2024.</izvorni_sadrzaj>
    <derivirana_varijabla naziv="DomainObject.PlaniraniPocetakDatum_1">4. srpnja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2024.</izvorni_sadrzaj>
    <derivirana_varijabla naziv="DomainObject.Zapisnik.DatumKreiranja_1">4. srpnja 2024.</derivirana_varijabla>
  </DomainObject.Zapisnik.DatumKreiranja>
  <DomainObject.Zapisnik.ImovinskaKorist>
    <izvorni_sadrzaj/>
    <derivirana_varijabla naziv="DomainObject.Zapisnik.ImovinskaKorist_1"/>
  </DomainObject.Zapisnik.ImovinskaKorist>
  <DomainObject.Zapisnik.Oznaka>
    <izvorni_sadrzaj>St-185/2023-78</izvorni_sadrzaj>
    <derivirana_varijabla naziv="DomainObject.Zapisnik.Oznaka_1">St-185/2023-78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travnja 2023.</izvorni_sadrzaj>
    <derivirana_varijabla naziv="DomainObject.Predmet.DatumIzradeOptuznogAkta_1">21. travnja 2023.</derivirana_varijabla>
  </DomainObject.Predmet.DatumIzradeOptuznogAkta>
  <DomainObject.Predmet.DatumIzradeOptuznogAktaFormated>
    <izvorni_sadrzaj>21.4.2023.</izvorni_sadrzaj>
    <derivirana_varijabla naziv="DomainObject.Predmet.DatumIzradeOptuznogAktaFormated_1">21.4.2023.</derivirana_varijabla>
  </DomainObject.Predmet.DatumIzradeOptuznogAktaFormated>
  <DomainObject.Predmet.DatumOsnivanja>
    <izvorni_sadrzaj>24. travnja 2023.</izvorni_sadrzaj>
    <derivirana_varijabla naziv="DomainObject.Predmet.DatumOsnivanja_1">24.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travnja 2023.</izvorni_sadrzaj>
    <derivirana_varijabla naziv="DomainObject.Predmet.DatumPrimitkaOptuznogAkta_1">21. travnja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St-185/2023</izvorni_sadrzaj>
    <derivirana_varijabla naziv="DomainObject.Predmet.OznakaBroj_1">St-185/2023</derivirana_varijabla>
  </DomainObject.Predmet.OznakaBroj>
  <DomainObject.Predmet.OznakaBrojOptuznogAkta>
    <izvorni_sadrzaj>04-06-23-1827</izvorni_sadrzaj>
    <derivirana_varijabla naziv="DomainObject.Predmet.OznakaBrojOptuznogAkta_1">04-06-23-1827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TICHE d.o.o.  Šapjane zastupanog po punomoćniku Reshat Feratoski</izvorni_sadrzaj>
    <derivirana_varijabla naziv="DomainObject.Predmet.ProtustrankaFormated_1">  TICHE d.o.o.  Šapjane zastupanog po punomoćniku Reshat Feratoski</derivirana_varijabla>
  </DomainObject.Predmet.ProtustrankaFormated>
  <DomainObject.Predmet.ProtustrankaFormatedOIB>
    <izvorni_sadrzaj>  TICHE d.o.o.  Šapjane, OIB 11447531394 zastupanog po punomoćniku Reshat Feratoski</izvorni_sadrzaj>
    <derivirana_varijabla naziv="DomainObject.Predmet.ProtustrankaFormatedOIB_1">  TICHE d.o.o.  Šapjane, OIB 11447531394 zastupanog po punomoćniku Reshat Feratoski</derivirana_varijabla>
  </DomainObject.Predmet.ProtustrankaFormatedOIB>
  <DomainObject.Predmet.ProtustrankaFormatedWithAdress>
    <izvorni_sadrzaj> TICHE d.o.o.  Šapjane, Pasjak 58, 51214 Šapjane zastupanog po punomoćniku Reshat Feratoski</izvorni_sadrzaj>
    <derivirana_varijabla naziv="DomainObject.Predmet.ProtustrankaFormatedWithAdress_1"> TICHE d.o.o.  Šapjane, Pasjak 58, 51214 Šapjane zastupanog po punomoćniku Reshat Feratoski</derivirana_varijabla>
  </DomainObject.Predmet.ProtustrankaFormatedWithAdress>
  <DomainObject.Predmet.ProtustrankaFormatedWithAdressOIB>
    <izvorni_sadrzaj> TICHE d.o.o.  Šapjane, OIB 11447531394, Pasjak 58, 51214 Šapjane zastupanog po punomoćniku Reshat Feratoski</izvorni_sadrzaj>
    <derivirana_varijabla naziv="DomainObject.Predmet.ProtustrankaFormatedWithAdressOIB_1"> TICHE d.o.o.  Šapjane, OIB 11447531394, Pasjak 58, 51214 Šapjane zastupanog po punomoćniku Reshat Feratoski</derivirana_varijabla>
  </DomainObject.Predmet.ProtustrankaFormatedWithAdressOIB>
  <DomainObject.Predmet.ProtustrankaWithAdress>
    <izvorni_sadrzaj>TICHE d.o.o.  Šapjane Pasjak 58, 51214 Šapjane</izvorni_sadrzaj>
    <derivirana_varijabla naziv="DomainObject.Predmet.ProtustrankaWithAdress_1">TICHE d.o.o.  Šapjane Pasjak 58, 51214 Šapjane</derivirana_varijabla>
  </DomainObject.Predmet.ProtustrankaWithAdress>
  <DomainObject.Predmet.ProtustrankaWithAdressOIB>
    <izvorni_sadrzaj>TICHE d.o.o.  Šapjane, OIB 11447531394, Pasjak 58, 51214 Šapjane</izvorni_sadrzaj>
    <derivirana_varijabla naziv="DomainObject.Predmet.ProtustrankaWithAdressOIB_1">TICHE d.o.o.  Šapjane, OIB 11447531394, Pasjak 58, 51214 Šapjane</derivirana_varijabla>
  </DomainObject.Predmet.ProtustrankaWithAdressOIB>
  <DomainObject.Predmet.ProtustrankaNazivFormated>
    <izvorni_sadrzaj>TICHE d.o.o.  Šapjane</izvorni_sadrzaj>
    <derivirana_varijabla naziv="DomainObject.Predmet.ProtustrankaNazivFormated_1">TICHE d.o.o.  Šapjane</derivirana_varijabla>
  </DomainObject.Predmet.ProtustrankaNazivFormated>
  <DomainObject.Predmet.ProtustrankaNazivFormatedOIB>
    <izvorni_sadrzaj>TICHE d.o.o.  Šapjane, OIB 11447531394</izvorni_sadrzaj>
    <derivirana_varijabla naziv="DomainObject.Predmet.ProtustrankaNazivFormatedOIB_1">TICHE d.o.o.  Šapjane, OIB 11447531394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TICHE d.o.o.  Šapjane zastupanog po punomoćniku Reshat Feratoski</item>
    </izvorni_sadrzaj>
    <derivirana_varijabla naziv="DomainObject.Predmet.ProtuStrankaListFormated_1">
      <item>TICHE d.o.o.  Šapjane zastupanog po punomoćniku Reshat Feratoski</item>
    </derivirana_varijabla>
  </DomainObject.Predmet.ProtuStrankaListFormated>
  <DomainObject.Predmet.ProtuStrankaListFormatedOIB>
    <izvorni_sadrzaj>
      <item>TICHE d.o.o.  Šapjane, OIB 11447531394 zastupanog po punomoćniku Reshat Feratoski</item>
    </izvorni_sadrzaj>
    <derivirana_varijabla naziv="DomainObject.Predmet.ProtuStrankaListFormatedOIB_1">
      <item>TICHE d.o.o.  Šapjane, OIB 11447531394 zastupanog po punomoćniku Reshat Feratoski</item>
    </derivirana_varijabla>
  </DomainObject.Predmet.ProtuStrankaListFormatedOIB>
  <DomainObject.Predmet.ProtuStrankaListFormatedWithAdress>
    <izvorni_sadrzaj>
      <item>TICHE d.o.o.  Šapjane, Pasjak 58, 51214 Šapjane zastupanog po punomoćniku Reshat Feratoski</item>
    </izvorni_sadrzaj>
    <derivirana_varijabla naziv="DomainObject.Predmet.ProtuStrankaListFormatedWithAdress_1">
      <item>TICHE d.o.o.  Šapjane, Pasjak 58, 51214 Šapjane zastupanog po punomoćniku Reshat Feratoski</item>
    </derivirana_varijabla>
  </DomainObject.Predmet.ProtuStrankaListFormatedWithAdress>
  <DomainObject.Predmet.ProtuStrankaListFormatedWithAdressOIB>
    <izvorni_sadrzaj>
      <item>TICHE d.o.o.  Šapjane, OIB 11447531394, Pasjak 58, 51214 Šapjane zastupanog po punomoćniku Reshat Feratoski</item>
    </izvorni_sadrzaj>
    <derivirana_varijabla naziv="DomainObject.Predmet.ProtuStrankaListFormatedWithAdressOIB_1">
      <item>TICHE d.o.o.  Šapjane, OIB 11447531394, Pasjak 58, 51214 Šapjane zastupanog po punomoćniku Reshat Feratoski</item>
    </derivirana_varijabla>
  </DomainObject.Predmet.ProtuStrankaListFormatedWithAdressOIB>
  <DomainObject.Predmet.ProtuStrankaListNazivFormated>
    <izvorni_sadrzaj>
      <item>TICHE d.o.o.  Šapjane</item>
    </izvorni_sadrzaj>
    <derivirana_varijabla naziv="DomainObject.Predmet.ProtuStrankaListNazivFormated_1">
      <item>TICHE d.o.o.  Šapjane</item>
    </derivirana_varijabla>
  </DomainObject.Predmet.ProtuStrankaListNazivFormated>
  <DomainObject.Predmet.ProtuStrankaListNazivFormatedOIB>
    <izvorni_sadrzaj>
      <item>TICHE d.o.o.  Šapjane, OIB 11447531394</item>
    </izvorni_sadrzaj>
    <derivirana_varijabla naziv="DomainObject.Predmet.ProtuStrankaListNazivFormatedOIB_1">
      <item>TICHE d.o.o.  Šapjane, OIB 11447531394</item>
    </derivirana_varijabla>
  </DomainObject.Predmet.ProtuStrankaListNazivFormatedOIB>
  <DomainObject.Predmet.OstaliListFormated>
    <izvorni_sadrzaj>
      <item>Reshat Feratoski punomoćnik sudionika u postupku TICHE d.o.o.  Šapjane</item>
      <item>Zvjezdana Zdjelar Lalović</item>
    </izvorni_sadrzaj>
    <derivirana_varijabla naziv="DomainObject.Predmet.OstaliListFormated_1">
      <item>Reshat Feratoski punomoćnik sudionika u postupku TICHE d.o.o.  Šapjane</item>
      <item>Zvjezdana Zdjelar Lalović</item>
    </derivirana_varijabla>
  </DomainObject.Predmet.OstaliListFormated>
  <DomainObject.Predmet.OstaliListFormatedOIB>
    <izvorni_sadrzaj>
      <item>Reshat Feratoski, OIB 54674798463 punomoćnik sudionika u postupku TICHE d.o.o.  Šapjane</item>
      <item>Zvjezdana Zdjelar Lalović, OIB 18987377287</item>
    </izvorni_sadrzaj>
    <derivirana_varijabla naziv="DomainObject.Predmet.OstaliListFormatedOIB_1">
      <item>Reshat Feratoski, OIB 54674798463 punomoćnik sudionika u postupku TICHE d.o.o.  Šapjane</item>
      <item>Zvjezdana Zdjelar Lalović, OIB 18987377287</item>
    </derivirana_varijabla>
  </DomainObject.Predmet.OstaliListFormatedOIB>
  <DomainObject.Predmet.OstaliListFormatedWithAdress>
    <izvorni_sadrzaj>
      <item>Reshat Feratoski, 1. Istarske Čete 11, 51410 Opatija punomoćnik sudionika u postupku TICHE d.o.o.  Šapjane</item>
      <item>Zvjezdana Zdjelar Lalović, Flanatička 16, 52100 Pula</item>
    </izvorni_sadrzaj>
    <derivirana_varijabla naziv="DomainObject.Predmet.OstaliListFormatedWithAdress_1">
      <item>Reshat Feratoski, 1. Istarske Čete 11, 51410 Opatija punomoćnik sudionika u postupku TICHE d.o.o.  Šapjane</item>
      <item>Zvjezdana Zdjelar Lalović, Flanatička 16, 52100 Pula</item>
    </derivirana_varijabla>
  </DomainObject.Predmet.OstaliListFormatedWithAdress>
  <DomainObject.Predmet.OstaliListFormatedWithAdressOIB>
    <izvorni_sadrzaj>
      <item>Reshat Feratoski, OIB 54674798463, 1. Istarske Čete 11, 51410 Opatija punomoćnik sudionika u postupku TICHE d.o.o.  Šapjane</item>
      <item>Zvjezdana Zdjelar Lalović, OIB 18987377287, Flanatička 16, 52100 Pula</item>
    </izvorni_sadrzaj>
    <derivirana_varijabla naziv="DomainObject.Predmet.OstaliListFormatedWithAdressOIB_1">
      <item>Reshat Feratoski, OIB 54674798463, 1. Istarske Čete 11, 51410 Opatija punomoćnik sudionika u postupku TICHE d.o.o.  Šapjane</item>
      <item>Zvjezdana Zdjelar Lalović, OIB 18987377287, Flanatička 16, 52100 Pula</item>
    </derivirana_varijabla>
  </DomainObject.Predmet.OstaliListFormatedWithAdressOIB>
  <DomainObject.Predmet.OstaliListNazivFormated>
    <izvorni_sadrzaj>
      <item>Reshat Feratoski</item>
      <item>Zvjezdana Zdjelar Lalović</item>
    </izvorni_sadrzaj>
    <derivirana_varijabla naziv="DomainObject.Predmet.OstaliListNazivFormated_1">
      <item>Reshat Feratoski</item>
      <item>Zvjezdana Zdjelar Lalović</item>
    </derivirana_varijabla>
  </DomainObject.Predmet.OstaliListNazivFormated>
  <DomainObject.Predmet.OstaliListNazivFormatedOIB>
    <izvorni_sadrzaj>
      <item>Reshat Feratoski, OIB 54674798463</item>
      <item>Zvjezdana Zdjelar Lalović, OIB 18987377287</item>
    </izvorni_sadrzaj>
    <derivirana_varijabla naziv="DomainObject.Predmet.OstaliListNazivFormatedOIB_1">
      <item>Reshat Feratoski, OIB 54674798463</item>
      <item>Zvjezdana Zdjelar Lalović, OIB 18987377287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srpnja 2024.</izvorni_sadrzaj>
    <derivirana_varijabla naziv="DomainObject.Datum_1">4. srpnja 2024.</derivirana_varijabla>
  </DomainObject.Datum>
  <DomainObject.PoslovniBrojDokumenta>
    <izvorni_sadrzaj>St-185/2023-78</izvorni_sadrzaj>
    <derivirana_varijabla naziv="DomainObject.PoslovniBrojDokumenta_1">St-185/2023-78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TICHE d.o.o.  Šapjane</izvorni_sadrzaj>
    <derivirana_varijabla naziv="DomainObject.Predmet.ProtustrankaIDrugi_1">TICHE d.o.o.  Šapjane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TICHE d.o.o.  Šapjane, OIB 11447531394, Pasjak 58, 51214 Šapjane</izvorni_sadrzaj>
    <derivirana_varijabla naziv="DomainObject.Predmet.ProtustrankaIDrugiAdressOIB_1">TICHE d.o.o.  Šapjane, OIB 11447531394, Pasjak 58, 51214 Šapjane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TICHE d.o.o.  Šapjane</item>
      <item>FINA  Rijeka</item>
      <item>Reshat Feratoski</item>
      <item>Zvjezdana Zdjelar Lalović</item>
    </izvorni_sadrzaj>
    <derivirana_varijabla naziv="DomainObject.Predmet.SudioniciListNaziv_1">
      <item>TICHE d.o.o.  Šapjane</item>
      <item>FINA  Rijeka</item>
      <item>Reshat Feratoski</item>
      <item>Zvjezdana Zdjelar Lalović</item>
    </derivirana_varijabla>
  </DomainObject.Predmet.SudioniciListNaziv>
  <DomainObject.Predmet.SudioniciListAdressOIB>
    <izvorni_sadrzaj>
      <item>TICHE d.o.o.  Šapjane, OIB 11447531394, Pasjak 58,51214 Šapjane</item>
      <item>FINA  Rijeka, OIB 85821130368, Frana Kurelca 8,51000 Rijeka</item>
      <item>Reshat Feratoski, OIB 54674798463, 1. Istarske Čete 11,51410 Opatija</item>
      <item>Zvjezdana Zdjelar Lalović, OIB 18987377287, Flanatička 16,52100 Pula</item>
    </izvorni_sadrzaj>
    <derivirana_varijabla naziv="DomainObject.Predmet.SudioniciListAdressOIB_1">
      <item>TICHE d.o.o.  Šapjane, OIB 11447531394, Pasjak 58,51214 Šapjane</item>
      <item>FINA  Rijeka, OIB 85821130368, Frana Kurelca 8,51000 Rijeka</item>
      <item>Reshat Feratoski, OIB 54674798463, 1. Istarske Čete 11,51410 Opatija</item>
      <item>Zvjezdana Zdjelar Lalović, OIB 18987377287, Flanatička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11447531394</item>
      <item>, OIB 85821130368</item>
      <item>, OIB 54674798463</item>
      <item>, OIB 18987377287</item>
    </izvorni_sadrzaj>
    <derivirana_varijabla naziv="DomainObject.Predmet.SudioniciListNazivOIB_1">
      <item>, OIB 11447531394</item>
      <item>, OIB 85821130368</item>
      <item>, OIB 54674798463</item>
      <item>, OIB 18987377287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travnja 2023.</izvorni_sadrzaj>
    <derivirana_varijabla naziv="DomainObject.Predmet.DatumPocetkaProcesa_1">24. travnja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8F8A2-9460-49B7-B37A-F83DED44E16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2207</properties:Words>
  <properties:Characters>12213</properties:Characters>
  <properties:Lines>314</properties:Lines>
  <properties:Paragraphs>87</properties:Paragraphs>
  <properties:TotalTime>149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2024-07-02T12:13:00Z</dcterms:created>
  <dc:creator>dcmelik</dc:creator>
  <cp:lastModifiedBy>Dajana Jurković</cp:lastModifiedBy>
  <cp:lastPrinted>2023-10-26T12:48:00Z</cp:lastPrinted>
  <dcterms:modified xmlns:xsi="http://www.w3.org/2001/XMLSchema-instance" xsi:type="dcterms:W3CDTF">2024-07-04T08:55:00Z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St-185/2023-78 / Zapisnik - Ročište za glasovanje o stečajnom planu (185,23 glasovanje o stečajnom planu.docx)</vt:lpwstr>
  </prop:property>
  <prop:property fmtid="{D5CDD505-2E9C-101B-9397-08002B2CF9AE}" pid="4" name="CC_coloring">
    <vt:bool>false</vt:bool>
  </prop:property>
  <prop:property fmtid="{D5CDD505-2E9C-101B-9397-08002B2CF9AE}" pid="5" name="BrojStranica">
    <vt:i4>7</vt:i4>
  </prop:property>
</prop:Properties>
</file>